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1.3. sadaļu attiecībā uz pārejas noteikumu 9. punktu atbilstoši piedāvātajai redakcijai (piedāvātie papildinājumi pasvītroti piedāvātajā redakcijā), lai novērstu interpretācijas iespējas, kā arī ņemot vērā Ministru kabineta 2026. gada 28. aprīļa sēdes protokollēmuma (prot. Nr. 24, 52.§) "Informatīvais ziņojums "Par gatavošanos Latvijas prezidentūrai Eiropas Savienības Padomē 2028. gada II. pusgadā"" lemto.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noteiktie spēkā esošie dienesta laika ierobežojumi ārvalstīs neļauj nodrošināt nepārtrauktu un kvalitatīvu Latvijas Republikas prezidentūras Eiropas Savienības Padomē sagatavošanās posmu un īstenošanu, jo nav paredzēts izņēmums diplomātiem, kuru ilgstoša atrašanās ārvalstīs ir kritiski nepieciešama. </w:t>
            </w:r>
            <w:r w:rsidR="00000000" w:rsidRPr="00000000" w:rsidDel="00000000">
              <w:rPr>
                <w:u w:val="single"/>
                <w:rtl w:val="0"/>
              </w:rPr>
              <w:t xml:space="preserve">Tas ir īpaši nozīmīgi nozaru ministrijām, kurās speciālistu pieejamība ar atbilstošām zināšanām, pieredzi un prasmēm, lai īstenotu Latvijas prezidentūras mērķus un uzdevumus Eiropas Savienības leģislatīvā cikla noslēgumā, ir ierobežota.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pārejas noteikumus papildināt ar jaunu pārejas noteikumu 9. punktu, kas noteic, ka diplomātam nepiemēro ierobežojumus, kas noteikti Likuma 14. panta pirmajā, 1.</w:t>
            </w:r>
            <w:r w:rsidR="00000000" w:rsidRPr="00000000" w:rsidDel="00000000">
              <w:rPr>
                <w:vertAlign w:val="superscript"/>
                <w:rtl w:val="0"/>
              </w:rPr>
              <w:t xml:space="preserve">1</w:t>
            </w:r>
            <w:r w:rsidR="00000000" w:rsidRPr="00000000" w:rsidDel="00000000">
              <w:rPr>
                <w:rtl w:val="0"/>
              </w:rPr>
              <w:t xml:space="preserve"> un otrajā daļā attiecībā uz dienesta laiku ārvalstīs, kuru otrais nosūtīšanas termiņš beidzas pirms Latvijas Republikas prezidentūras Eiropas Savienības Padomē sākuma, un ja tas nepieciešams Latvijas Republikas prezidentūras Eiropas Savienības Padomē nodrošināšanai. </w:t>
            </w:r>
            <w:r w:rsidR="00000000" w:rsidRPr="00000000" w:rsidDel="00000000">
              <w:rPr>
                <w:u w:val="single"/>
                <w:rtl w:val="0"/>
              </w:rPr>
              <w:t xml:space="preserve">Tādējādi Latvijas Republikas pastāvīgajā pārstāvniecībā Eiropas Savienībā darbu uz vēl vienu papildu termiņu varēs turpināt specializētie atašeji, kuri līdz Latvijas prezidentūras sākumam būs sasnieguši divus nosūtīšanas periodus.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Strazdiņa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12.05.2026.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12.05.2026.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