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KNAB darba praksē konstatētai un iepriekš starpinstitucionāli apspriestai problēmsituācijai. Proti, dažkārt iestādē viena persona ir iesaistīta visos publiskā iepirkuma posmos: izveido iepirkuma komisiju, pati darbojas iepirkuma komisijā, lemj par iepirkuma uzvarētāju un, visbeidzot, paraksta līgumu ar iepirkuma uzvarētāju. KNAB ieskatā šāda situācija rada augstus korupcijas un interešu konflikta riskus, jo vienai personai ir nesamērīgi liela ietekme uz publiskā iepirkuma procesu un nav iespējams īstenot savstarpējās uzraudzības principu jeb “četru acu”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 PIL, ne citos normatīvajos aktos ietvertais regulējums neparedz aizliegumu vienai personai iesaistīties visos iepirkuma procesa posmos, t.i., no iepirkuma komisijas izveides līdz iepirkuma līguma izpildei, lūdzam papildināt likumprojektu ar šādu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18.01.2024. 19.55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18.01.2024. 19.55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