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aizsargājamo ainavu apvidiem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vairāk kā puse (gandrīz 57%) no šajā tiesību aktu projektā paredzētā jaunveidojamā aizsargājamo ainavu apvidū Koksnese-Odziena iekļautām platībām ir privātajā īpašumā esošās zemes, iebilstam par noteikumu projekta tālāku virzību, kamēr nav pārskatīta un pilnveidota pašreiz esošā netaisnīgā kompensāciju sistēma par saimnieciskās darbības aprobežojumiem. Vēlreiz norādām uz daudzu cilvēku parakstīto petīciju "Nē jaunām aizsargājamām teritorijām bez taisnīgas kompensācijas nodrošināšanas " https://www.peticijas.com/n_jaunm_aizsargjamm_teritorijm_bez_taisngas_kompenscijas_nodroinanas. Aicinām atgriezties pie diskusijām par šo noteikumu projektu pēc tam, kad būs izpildīts Ministru kabineta protokollēmumā, kas tika pieņemts apstiprinot  Ministru kabineta noteikumu projektu "Noteikumi par dabas liegumiem", noteiktais, kad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paužam neizpratni un lūdzam sniegt skaidrojumu noteikumu projekta anotācijā, kādēļ aizsargājamo ainavu apvidi- teritorijas, kas vēsturiski tika veidotas teritoriju ar daudzveidīgu ainavu un reģionam raksturīgo cilvēka veidoto kultūrvēsturisko ainavu saglabāšanai, tiek pārvērstas par teritorijām atsevišķu sugu aizsardzībai, kas nesaskan ar aizsargājamo ainavu apvidu sākotnējo izveidošanas mērķi un apsaimniekošanas režīms tajās var atšķirties no tā, kāds būtu nepieciešams kultūrvēsturiskās ainavas saglabāšanai. Tāpat anotācijā būtu jānorāda vai par šādas jaunas aizsargājamas teritorijas izveidi laicīgi  ir tikuši personiski informēti teritorijā ietilpstošo zemju īpašnieki, kas ir būtiski, jo konkrētā īpašuma iekļaušanu jaunā aizsargājamā teritorijā nav iespējams apstrīdēt administratīvā procesa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neapstiprināt šo noteikumu projektu. Ņemot vērā, ka vairāk kā puse (gandrīz 57%) no šajā tiesību aktu projektā paredzētā jaunveidojamā aizsargājamo ainavu apvidū Koksnese-Odziena iekļautām platībām ir privātajā īpašumā esošās zemes, iebilstam par noteikumu projekta tālāku virzību, kamēr nav pārskatīta un pilnveidota pašreiz esošā netaisnīgā kompensāciju sistēma par saimnieciskās darbības aprobežojumiem. Vēlreiz norādām uz daudzu cilvēku parakstīto petīciju "Nē jaunām aizsargājamām teritorijām bez taisnīgas kompensācijas nodrošināšanas " https://www.peticijas.com/n_jaunm_aizsargjamm_teritorijm_bez_taisngas_kompenscijas_nodroinanas. Aicinām atgriezties pie diskusijām par šo noteikumu projektu pēc tam, kad būs izpildīts Ministru kabineta protokollēmumā, kas tika pieņemts apstiprinot  Ministru kabineta noteikumu projektu "Noteikumi par dabas liegumiem", noteiktais, kad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 vienlaikus nosakot, ka papildu valsts budžeta finansējuma nepieciešamības gadījumā jautājumu izskatīt Ministru kabinetā likumprojekta “Par valsts budžetu 2025. gadam un budžeta ietvaru 2025., 2026. un 2027. gadam” sagatavošanas procesā kopā ar visu ministriju un citu centrālo valsts iestāžu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11.39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11.39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