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atzinīgi novērtē un atbalsta Izglītības uz zinātnes ministrijas iniciatīvu virzīt apstiprināšanai rīkojuma projektu par papildus finansējuma piešķiršanu profesionālās izglītības bāzes finansējuma paaugstināšanai, lai uzsāktu īstenot 2022. gada 15. februāra Ministru kabineta apstiprinātajā konceptuālajā ziņojumā “Par profesionālās izglītības programmu finansēšanu” iekļautās profesionālās izglītības aktualitātes.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aicinām, iespēju robežās, papildināt anotāciju ar informāciju par turpmākajos gados nepieciešamo papildus finansējumu šīs nozīmīgās iniciatīvas īstenošanai un ar to saistītajiem grozījumiem Ministru kabineta 2007. gada 2. oktobra noteikumos Nr. 655 "Noteikumi par profesionālās izglītības programmu īstenošanas izmaksu minimumu uz vienu izglītojamo", kuru saskaņošana šobrīd ir procesā.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11.04.2024.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11.04.2024.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Atzinumi_24-TA-307.docx</dc:title>
</cp:coreProperties>
</file>

<file path=docProps/custom.xml><?xml version="1.0" encoding="utf-8"?>
<Properties xmlns="http://schemas.openxmlformats.org/officeDocument/2006/custom-properties" xmlns:vt="http://schemas.openxmlformats.org/officeDocument/2006/docPropsVTypes"/>
</file>