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15. oktobra noteikumos Nr. 1113 "Prasības attiecībā uz augļu sulām un tām līdzīgiem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04.07.2025.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04.07.2025.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