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503 "Noteikumi par aizdevumiem ar kapitāla atlaidi investīciju projektiem komersantiem konkurētspējas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pašreizējās situācijas apraksta ir norādīts, ka 2023.gada nogalē tika piešķirts papildus valsts budžeta finansējums 52 500 000 euro apmērā. Lūdzam precizēt minēto informāciju, ņemot vērā, ka atbilstoši MK 2022.gada 18.oktobra noteikumiem Nr.662 “Grozījumi Ministru kabineta 2021. gada 6. jūlija noteikumos Nr. 503 "Noteikumi par aizdevumiem ar kapitāla atlaidi investīciju projektiem komersantiem konkurētspējas veicināšanai"” finansējums 27 500 000 apmērā tika nodrošināts no "Altum" iepriekš piešķirtā valsts budžeta finansējuma militārās agresijas ietekmē paredzētajiem atbalsta instrumentiem - likviditātes aizdevumiem (17 500 000 euro), garantijām (10 000 000 euro), savukārt finansējums 2024.gadam 25 000 000 euro apmērā atbilstoši MK 2022.gada 18.oktobra sēdes protokollēmuma (prot. Nr.53 47.§) 6.punktam ir paredzēts likumā “Par valsts budžetu 2023. gadam un budžeta ietvaru 2023., 2024. un 2025. gadam” budžeta resora "74.Gadskārtējā valsts budžeta izpildes procesā pārdalāmais finansējums" programmā 16.00.00 “Finansējums Krievijas militārās agresijas ietekmes mazināšanas atbalsta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2021. gada 6. jūlija noteikumos Nr. 503 "Noteikumi par aizdevumiem ar kapitāla atlaidi investīciju projektiem komersantiem konkurētspējas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3. un 4.punktu, ņemot vērā, ka likumā “Par valsts budžetu 2023. gadam un budžeta ietvaru 2023., 2024. un 2025. gadam” budžeta resora "74.Gadskārtējā valsts budžeta izpildes procesā pārdalāmais finansējums" programmā 16.00.00 “Finansējums Krievijas militārās agresijas ietekmes mazināšanas atbalsta instrumentiem” ir paredzēts finansējums 2024.gadam 25 000 000 euro apmērā atbalstam aizdevumiem ar kapitāla atlaidi. Attiecīgi lūdzam svītrot anotācijas 1.3.sadaļas 8.punktā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pēdējā revidētā, ja attiecināms, noslēgtā gada pārskata datiem, jaundibinātā uzņēmuma gadījumā- revidētiem starpposma pārskatu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I pielikuma 4.panta 2.punkts nosaka, ka "</w:t>
            </w:r>
            <w:r w:rsidR="00000000" w:rsidRPr="00000000" w:rsidDel="00000000">
              <w:rPr>
                <w:i w:val="1"/>
                <w:rtl w:val="0"/>
              </w:rPr>
              <w:t xml:space="preserve">Ja, ņemot par pamatu gadu, pārskatu slēgšanas dienā atklājas, ka 2.pantā norādītā darbinieku skaita vai finanšu robežvērtība ir pārsniegta vai nav sasniegta, tas nenozīmē, ka uzņēmums zaudēs vai iegūs vidējā, mazā uzņēmuma vai mikrouzņēmuma statusu, ja vien šīs robežvērtības nav pārsniegtas divos pārskata periodos pēc kārtas</w:t>
            </w:r>
            <w:r w:rsidR="00000000" w:rsidRPr="00000000" w:rsidDel="00000000">
              <w:rPr>
                <w:rtl w:val="0"/>
              </w:rPr>
              <w:t xml:space="preserve">", proti, tas nozīmē, ka, lai noteiktu MVU statusu ir jāvērtē divus pārskata periodus pēc kārtas, lūdzam precizēt šo noteikumu 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Sabiedrības "Altum" lēmuma pieņemšanas datums par aizdevuma piešķiršanu, kurā noteikts atbalsta maksimālais apjoms, maksimālā pieejamā kapitāla atlaide, kā arī aizdevuma maksimālais termiņš, ieskaitot pagarinājumu, kas nepārsniedz šo noteikumu </w:t>
            </w:r>
            <w:r w:rsidR="00000000" w:rsidRPr="00000000" w:rsidDel="00000000">
              <w:rPr>
                <w:rtl w:val="0"/>
              </w:rPr>
              <w:t xml:space="preserve">18.</w:t>
            </w:r>
            <w:r w:rsidR="00000000" w:rsidRPr="00000000" w:rsidDel="00000000">
              <w:rPr>
                <w:rtl w:val="0"/>
              </w:rPr>
              <w:t xml:space="preserve"> punktā minēto, uzskatāms par atbalsta piešķiršanas datumu, pirms kura ir izvērtēta komersanta un tā īstenotā investīciju projekta atbilstība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un </w:t>
            </w:r>
            <w:r w:rsidR="00000000" w:rsidRPr="00000000" w:rsidDel="00000000">
              <w:rPr>
                <w:rtl w:val="0"/>
              </w:rPr>
              <w:t xml:space="preserve">5.7.</w:t>
            </w:r>
            <w:r w:rsidR="00000000" w:rsidRPr="00000000" w:rsidDel="00000000">
              <w:rPr>
                <w:rtl w:val="0"/>
              </w:rPr>
              <w:t xml:space="preserve"> apakšpunkta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pieņemot lēmumu par atbalsta piešķiršanu ir jābūt skaidriem visiem ar atbalstu saistītajiem nosacījumiem, lūdzam noteikumu 9.punktu atstāt negrozītu, saglabājot vārdus " atbalsta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ietvaros pašvaldības nav atbalsta saņēmēji, lūdzam dzēst 2.pielikuma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w:t>
    </w:r>
    <w:r>
      <w:br/>
    </w:r>
    <w:r w:rsidR="00000000" w:rsidRPr="00000000" w:rsidDel="00000000">
      <w:rPr>
        <w:rtl w:val="0"/>
      </w:rPr>
      <w:t xml:space="preserve">Izdrukāts 06.04.2023.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w:t>
    </w:r>
    <w:r>
      <w:br/>
    </w:r>
    <w:r w:rsidR="00000000" w:rsidRPr="00000000" w:rsidDel="00000000">
      <w:rPr>
        <w:rtl w:val="0"/>
      </w:rPr>
      <w:t xml:space="preserve">Izdrukāts 06.04.2023.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Atzinumi_23-TA-266.docx</dc:title>
</cp:coreProperties>
</file>

<file path=docProps/custom.xml><?xml version="1.0" encoding="utf-8"?>
<Properties xmlns="http://schemas.openxmlformats.org/officeDocument/2006/custom-properties" xmlns:vt="http://schemas.openxmlformats.org/officeDocument/2006/docPropsVTypes"/>
</file>