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sabiedrību dāvinājumiem (ziedo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22.04.2024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22.04.2024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