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24-TA-3274: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3.1.1. specifiskā atbalsta mērķa "Attīstīt ilgtspējīgu, pret klimatu izturīgu, inteliģentu, drošu un vairākveidu TEN-T infrastruktūru" 3.1.1.5. pasākuma "Nacionālās nozīmes centru maģistrālo ielu un esošo maršrutu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nacionālās nozīmes centru maģistrālo ielu un esošo maršrutu attīstība, kas nodrošina atsevišķu pilsētu daļu efektīvu savstarpējo sasaisti un sasaisti ar Eiropas transporta tīklu (turpmāk – TEN-T), alternatīvu kravas ceļu izbūve, pārbūve vai modernizācija, veicot ieguldījumus nacionālās nozīmes centru ielās, kas ietilpst TEN-T pamattīkla vai vispārējā tīkla maršrutu turpinājumos valstpilsētu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tiesību akta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par Ventspils valstspilsētas pašvaldības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SIA “Konsorts” 2024. gada 12. decembra izvērtējuma ziņojumā “Sākotnējais izvērtējums ES fondu 2021.-2027. gada plānošanas perioda SAM 3.1.1. pasākumam 3.1.1.5. “Nacionālas nozīmes centru maģistrālo ielu un esošo maršrutu attīstība” un konsultatīvais atbalsts” (turpmāk – Ziņojums) norādīts:</w:t>
            </w:r>
            <w:r w:rsidR="00000000" w:rsidRPr="00000000" w:rsidDel="00000000">
              <w:rPr>
                <w:i w:val="1"/>
                <w:rtl w:val="0"/>
              </w:rPr>
              <w:t xml:space="preserve">“Papildus var tikt atbalstīti:</w:t>
            </w:r>
            <w:r w:rsidR="00000000" w:rsidRPr="00000000" w:rsidDel="00000000">
              <w:rPr>
                <w:i w:val="1"/>
                <w:rtl w:val="0"/>
              </w:rPr>
              <w:t xml:space="preserve">[..]</w:t>
            </w:r>
            <w:r w:rsidR="00000000" w:rsidRPr="00000000" w:rsidDel="00000000">
              <w:rPr>
                <w:i w:val="1"/>
                <w:rtl w:val="0"/>
              </w:rPr>
              <w:t xml:space="preserve">- ieguldījumi ielās/ielu posmos, kas neietilpst TEN-T autoceļa maršrutā, piemēram, savienojot TEN-T ielu ar rūpnieciskās apbūves teritoriju vai multimodālu loģistikas platformu, ja tam ir pamatojums.</w:t>
            </w:r>
            <w:r w:rsidR="00000000" w:rsidRPr="00000000" w:rsidDel="00000000">
              <w:rPr>
                <w:i w:val="1"/>
                <w:rtl w:val="0"/>
              </w:rPr>
              <w:t xml:space="preserve">[..]”.</w:t>
            </w:r>
            <w:r w:rsidR="00000000" w:rsidRPr="00000000" w:rsidDel="00000000">
              <w:rPr>
                <w:i w:val="1"/>
                <w:rtl w:val="0"/>
              </w:rPr>
              <w:t xml:space="preserve">Ņemot vērā Ziņojumā norādīto, lūdzam:</w:t>
            </w:r>
            <w:r w:rsidR="00000000" w:rsidRPr="00000000" w:rsidDel="00000000">
              <w:rPr>
                <w:i w:val="1"/>
                <w:rtl w:val="0"/>
              </w:rPr>
              <w:t xml:space="preserve">Noteikumu projekta 2. punktu izteikt šādā redakcijā:</w:t>
            </w:r>
            <w:r w:rsidR="00000000" w:rsidRPr="00000000" w:rsidDel="00000000">
              <w:rPr>
                <w:i w:val="1"/>
                <w:rtl w:val="0"/>
              </w:rPr>
              <w:t xml:space="preserve">“2. Pasākuma mērķis ir nacionālās nozīmes centru maģistrālo ielu un esošo maršrutu attīstība, kas nodrošina atsevišķu pilsētu daļu efektīvu savstarpējo sasaisti un sasaisti ar Eiropas transporta tīklu (turpmāk – TEN-T), alternatīvu kravas ceļu izbūve, pārbūve vai modernizācija, veicot ieguldījumus nacionālās nozīmes centru ielās, kas ietilpst TEN-T pamattīkla </w:t>
            </w:r>
            <w:r w:rsidR="00000000" w:rsidRPr="00000000" w:rsidDel="00000000">
              <w:rPr>
                <w:i w:val="1"/>
                <w:u w:val="single"/>
                <w:rtl w:val="0"/>
              </w:rPr>
              <w:t xml:space="preserve">vai tieša pieslēguma TEN-T pamattīkla ielas posmam, </w:t>
            </w:r>
            <w:r w:rsidR="00000000" w:rsidRPr="00000000" w:rsidDel="00000000">
              <w:rPr>
                <w:i w:val="1"/>
                <w:rtl w:val="0"/>
              </w:rPr>
              <w:t xml:space="preserve"> vai vispārējā tīkla maršrutu turpinājumos valstpilsētu teritorijās.”.</w:t>
            </w:r>
            <w:r w:rsidR="00000000" w:rsidRPr="00000000" w:rsidDel="00000000">
              <w:rPr>
                <w:i w:val="1"/>
                <w:rtl w:val="0"/>
              </w:rPr>
              <w:t xml:space="preserve">Noteikumu projekta 17.1. apakšpunktu izteikt šādā redakcijā:</w:t>
            </w:r>
            <w:r w:rsidR="00000000" w:rsidRPr="00000000" w:rsidDel="00000000">
              <w:rPr>
                <w:i w:val="1"/>
                <w:rtl w:val="0"/>
              </w:rPr>
              <w:t xml:space="preserve">“17.1. TEN-T pamattīkla </w:t>
            </w:r>
            <w:r w:rsidR="00000000" w:rsidRPr="00000000" w:rsidDel="00000000">
              <w:rPr>
                <w:i w:val="1"/>
                <w:u w:val="single"/>
                <w:rtl w:val="0"/>
              </w:rPr>
              <w:t xml:space="preserve">vai tieša pieslēguma TEN-T pamattīkla ielas posmam,</w:t>
            </w:r>
            <w:r w:rsidR="00000000" w:rsidRPr="00000000" w:rsidDel="00000000">
              <w:rPr>
                <w:i w:val="1"/>
                <w:rtl w:val="0"/>
              </w:rPr>
              <w:t xml:space="preserve"> vai vispārējā tīkla maršrutos ietilpstošu nacionālo nozīmes centru maģistrālo ielu un esošo maršrutu attīstība, kas nodrošina atsevišķu pilsētu daļu efektīvu savstarpējo sasaisti un sasaisti ar TEN-T tīklu, alternatīvu kravas ceļu izbūve, pārbūve vai modernizācija;”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tiesību akta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par Ventspils valstspilsētas pašvaldības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Atkārtoti vēršam uzmanību varbūtībai, ka nekustamie īpašumi, kuros plānots veikt ieguldījumus, kā objekti var būt reģistrēti Nekustamā īpašuma valsts kadastra informācijas sistēmā (pašvaldībai piekritīga zeme), bet to īpašuma tiesības nav nostiprinātas zemesgrāmatā finansiālu iemeslu dēļ.</w:t>
            </w:r>
            <w:r w:rsidR="00000000" w:rsidRPr="00000000" w:rsidDel="00000000">
              <w:rPr>
                <w:i w:val="1"/>
                <w:rtl w:val="0"/>
              </w:rPr>
              <w:t xml:space="preserve">Lai atslogotu pašvaldības budžetu, lūdzam Noteikumu projekta 20. punktu papildināt ar jaunu apakšpunktu:</w:t>
            </w:r>
            <w:r w:rsidR="00000000" w:rsidRPr="00000000" w:rsidDel="00000000">
              <w:rPr>
                <w:i w:val="1"/>
                <w:rtl w:val="0"/>
              </w:rPr>
              <w:t xml:space="preserve">“20.20. ar īpašuma tiesību nostiprināšanu zemesgrāmatā saistītās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24-TA-3274</w:t>
    </w:r>
    <w:r>
      <w:br/>
    </w:r>
    <w:r w:rsidR="00000000" w:rsidRPr="00000000" w:rsidDel="00000000">
      <w:rPr>
        <w:rtl w:val="0"/>
      </w:rPr>
      <w:t xml:space="preserve">Izdrukāts 28.05.2025. 23.31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24-TA-3274</w:t>
    </w:r>
    <w:r>
      <w:br/>
    </w:r>
    <w:r w:rsidR="00000000" w:rsidRPr="00000000" w:rsidDel="00000000">
      <w:rPr>
        <w:rtl w:val="0"/>
      </w:rPr>
      <w:t xml:space="preserve">Izdrukāts 28.05.2025. 23.31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Atzinumi_24-TA-3274.docx</dc:title>
</cp:coreProperties>
</file>

<file path=docProps/custom.xml><?xml version="1.0" encoding="utf-8"?>
<Properties xmlns="http://schemas.openxmlformats.org/officeDocument/2006/custom-properties" xmlns:vt="http://schemas.openxmlformats.org/officeDocument/2006/docPropsVTypes"/>
</file>