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641F3" w:rsidP="00C641F3" w:rsidRDefault="00C641F3" w14:paraId="61EF3D8E" w14:textId="77777777">
      <w:pPr>
        <w:outlineLvl w:val="0"/>
        <w:rPr>
          <w:lang w:val="lv-LV"/>
        </w:rPr>
      </w:pPr>
      <w:r>
        <w:rPr>
          <w:b/>
          <w:bCs/>
          <w:lang w:val="lv-LV"/>
        </w:rPr>
        <w:t>From:</w:t>
      </w:r>
      <w:r>
        <w:rPr>
          <w:lang w:val="lv-LV"/>
        </w:rPr>
        <w:t xml:space="preserve"> </w:t>
      </w:r>
      <w:hyperlink w:history="1" r:id="rId7">
        <w:r>
          <w:rPr>
            <w:rStyle w:val="Hyperlink"/>
            <w:lang w:val="lv-LV"/>
          </w:rPr>
          <w:t>vm@vm.gov.lv</w:t>
        </w:r>
      </w:hyperlink>
      <w:r>
        <w:rPr>
          <w:lang w:val="lv-LV"/>
        </w:rPr>
        <w:t xml:space="preserve"> &lt;</w:t>
      </w:r>
      <w:r>
        <w:rPr>
          <w:lang w:val="lv-LV"/>
        </w:rPr>
        <w:fldChar w:fldCharType="begin"/>
      </w:r>
      <w:r>
        <w:rPr>
          <w:lang w:val="lv-LV"/>
        </w:rPr>
        <w:instrText xml:space="preserve"> HYPERLINK "mailto:vm@vm.gov.lv" </w:instrText>
      </w:r>
      <w:r>
        <w:rPr>
          <w:lang w:val="lv-LV"/>
        </w:rPr>
        <w:fldChar w:fldCharType="separate"/>
      </w:r>
      <w:r>
        <w:rPr>
          <w:rStyle w:val="Hyperlink"/>
          <w:lang w:val="lv-LV"/>
        </w:rPr>
        <w:t>vm@vm.gov.lv</w:t>
      </w:r>
      <w:r>
        <w:rPr>
          <w:lang w:val="lv-LV"/>
        </w:rPr>
        <w:fldChar w:fldCharType="end"/>
      </w:r>
      <w:r>
        <w:rPr>
          <w:lang w:val="lv-LV"/>
        </w:rPr>
        <w:t xml:space="preserve">&gt; </w:t>
      </w:r>
      <w:r>
        <w:rPr>
          <w:lang w:val="lv-LV"/>
        </w:rPr>
        <w:br/>
      </w:r>
      <w:r>
        <w:rPr>
          <w:b/>
          <w:bCs/>
          <w:lang w:val="lv-LV"/>
        </w:rPr>
        <w:t>Sent:</w:t>
      </w:r>
      <w:r>
        <w:rPr>
          <w:lang w:val="lv-LV"/>
        </w:rPr>
        <w:t xml:space="preserve"> Monday, May 10, 2021 1:59 PM</w:t>
      </w:r>
      <w:r>
        <w:rPr>
          <w:lang w:val="lv-LV"/>
        </w:rPr>
        <w:br/>
      </w:r>
      <w:r>
        <w:rPr>
          <w:b/>
          <w:bCs/>
          <w:lang w:val="lv-LV"/>
        </w:rPr>
        <w:t>To:</w:t>
      </w:r>
      <w:r>
        <w:rPr>
          <w:lang w:val="lv-LV"/>
        </w:rPr>
        <w:t xml:space="preserve"> TM KANCELEJA &lt;</w:t>
      </w:r>
      <w:r>
        <w:rPr>
          <w:lang w:val="lv-LV"/>
        </w:rPr>
        <w:fldChar w:fldCharType="begin"/>
      </w:r>
      <w:r>
        <w:rPr>
          <w:lang w:val="lv-LV"/>
        </w:rPr>
        <w:instrText xml:space="preserve"> HYPERLINK "mailto:pasts@tm.gov.lv" </w:instrText>
      </w:r>
      <w:r>
        <w:rPr>
          <w:lang w:val="lv-LV"/>
        </w:rPr>
        <w:fldChar w:fldCharType="separate"/>
      </w:r>
      <w:r>
        <w:rPr>
          <w:rStyle w:val="Hyperlink"/>
          <w:lang w:val="lv-LV"/>
        </w:rPr>
        <w:t>pasts@tm.gov.lv</w:t>
      </w:r>
      <w:r>
        <w:rPr>
          <w:lang w:val="lv-LV"/>
        </w:rPr>
        <w:fldChar w:fldCharType="end"/>
      </w:r>
      <w:r>
        <w:rPr>
          <w:lang w:val="lv-LV"/>
        </w:rPr>
        <w:t>&gt;; Sendija Kļaviņa &lt;</w:t>
      </w:r>
      <w:r>
        <w:rPr>
          <w:lang w:val="lv-LV"/>
        </w:rPr>
        <w:fldChar w:fldCharType="begin"/>
      </w:r>
      <w:r>
        <w:rPr>
          <w:lang w:val="lv-LV"/>
        </w:rPr>
        <w:instrText xml:space="preserve"> HYPERLINK "mailto:Sendija.Klavina@tm.gov.lv" </w:instrText>
      </w:r>
      <w:r>
        <w:rPr>
          <w:lang w:val="lv-LV"/>
        </w:rPr>
        <w:fldChar w:fldCharType="separate"/>
      </w:r>
      <w:r>
        <w:rPr>
          <w:rStyle w:val="Hyperlink"/>
          <w:lang w:val="lv-LV"/>
        </w:rPr>
        <w:t>Sendija.Klavina@tm.gov.lv</w:t>
      </w:r>
      <w:r>
        <w:rPr>
          <w:lang w:val="lv-LV"/>
        </w:rPr>
        <w:fldChar w:fldCharType="end"/>
      </w:r>
      <w:r>
        <w:rPr>
          <w:lang w:val="lv-LV"/>
        </w:rPr>
        <w:t>&gt;; Latvijas Republikas Veselības ministrija &lt;</w:t>
      </w:r>
      <w:r>
        <w:rPr>
          <w:lang w:val="lv-LV"/>
        </w:rPr>
        <w:fldChar w:fldCharType="begin"/>
      </w:r>
      <w:r>
        <w:rPr>
          <w:lang w:val="lv-LV"/>
        </w:rPr>
        <w:instrText xml:space="preserve"> HYPERLINK "mailto:vm@vm.gov.lv" </w:instrText>
      </w:r>
      <w:r>
        <w:rPr>
          <w:lang w:val="lv-LV"/>
        </w:rPr>
        <w:fldChar w:fldCharType="separate"/>
      </w:r>
      <w:r>
        <w:rPr>
          <w:rStyle w:val="Hyperlink"/>
          <w:lang w:val="lv-LV"/>
        </w:rPr>
        <w:t>vm@vm.gov.lv</w:t>
      </w:r>
      <w:r>
        <w:rPr>
          <w:lang w:val="lv-LV"/>
        </w:rPr>
        <w:fldChar w:fldCharType="end"/>
      </w:r>
      <w:r>
        <w:rPr>
          <w:lang w:val="lv-LV"/>
        </w:rPr>
        <w:t>&gt;; Sandra Kasparenko &lt;</w:t>
      </w:r>
      <w:r>
        <w:rPr>
          <w:lang w:val="lv-LV"/>
        </w:rPr>
        <w:fldChar w:fldCharType="begin"/>
      </w:r>
      <w:r>
        <w:rPr>
          <w:lang w:val="lv-LV"/>
        </w:rPr>
        <w:instrText xml:space="preserve"> HYPERLINK "mailto:Sandra.Kasparenko@vm.gov.lv" </w:instrText>
      </w:r>
      <w:r>
        <w:rPr>
          <w:lang w:val="lv-LV"/>
        </w:rPr>
        <w:fldChar w:fldCharType="separate"/>
      </w:r>
      <w:r>
        <w:rPr>
          <w:rStyle w:val="Hyperlink"/>
          <w:lang w:val="lv-LV"/>
        </w:rPr>
        <w:t>Sandra.Kasparenko@vm.gov.lv</w:t>
      </w:r>
      <w:r>
        <w:rPr>
          <w:lang w:val="lv-LV"/>
        </w:rPr>
        <w:fldChar w:fldCharType="end"/>
      </w:r>
      <w:r>
        <w:rPr>
          <w:lang w:val="lv-LV"/>
        </w:rPr>
        <w:t>&gt;; Sanita Janka &lt;</w:t>
      </w:r>
      <w:r>
        <w:rPr>
          <w:lang w:val="lv-LV"/>
        </w:rPr>
        <w:fldChar w:fldCharType="begin"/>
      </w:r>
      <w:r>
        <w:rPr>
          <w:lang w:val="lv-LV"/>
        </w:rPr>
        <w:instrText xml:space="preserve"> HYPERLINK "mailto:sanita.janka@vm.gov.lv" </w:instrText>
      </w:r>
      <w:r>
        <w:rPr>
          <w:lang w:val="lv-LV"/>
        </w:rPr>
        <w:fldChar w:fldCharType="separate"/>
      </w:r>
      <w:r>
        <w:rPr>
          <w:rStyle w:val="Hyperlink"/>
          <w:lang w:val="lv-LV"/>
        </w:rPr>
        <w:t>sanita.janka@vm.gov.lv</w:t>
      </w:r>
      <w:r>
        <w:rPr>
          <w:lang w:val="lv-LV"/>
        </w:rPr>
        <w:fldChar w:fldCharType="end"/>
      </w:r>
      <w:r>
        <w:rPr>
          <w:lang w:val="lv-LV"/>
        </w:rPr>
        <w:t>&gt;</w:t>
      </w:r>
      <w:r>
        <w:rPr>
          <w:lang w:val="lv-LV"/>
        </w:rPr>
        <w:br/>
      </w:r>
      <w:r>
        <w:rPr>
          <w:b/>
          <w:bCs/>
          <w:lang w:val="lv-LV"/>
        </w:rPr>
        <w:t>Subject:</w:t>
      </w:r>
      <w:r>
        <w:rPr>
          <w:lang w:val="lv-LV"/>
        </w:rPr>
        <w:t xml:space="preserve"> 20.04.2021 Nr. 6172/2021 "Par Ministru kabineta rīkojuma projektu "Par valsts nozīmes pasākumu starptautiskas nozīmes svētvietā Aglonā un tā nodrošināšanas un drošības plānu 2022. gadam" sagatavošanu"</w:t>
      </w:r>
    </w:p>
    <w:p w:rsidR="00C641F3" w:rsidP="00C641F3" w:rsidRDefault="00C641F3" w14:paraId="321965C6" w14:textId="77777777">
      <w:pPr>
        <w:rPr>
          <w:lang w:val="lv-LV"/>
        </w:rPr>
      </w:pP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146"/>
        <w:gridCol w:w="9214"/>
      </w:tblGrid>
      <w:tr w:rsidR="00C641F3" w:rsidTr="00C641F3" w14:paraId="3A7631BD" w14:textId="77777777">
        <w:trPr>
          <w:tblCellSpacing w:w="0" w:type="dxa"/>
        </w:trPr>
        <w:tc>
          <w:tcPr>
            <w:tcW w:w="0" w:type="auto"/>
            <w:shd w:val="clear" w:color="auto" w:fill="910A19"/>
            <w:tcMar>
              <w:top w:w="105" w:type="dxa"/>
              <w:left w:w="30" w:type="dxa"/>
              <w:bottom w:w="105" w:type="dxa"/>
              <w:right w:w="110" w:type="dxa"/>
            </w:tcMar>
            <w:vAlign w:val="center"/>
            <w:hideMark/>
          </w:tcPr>
          <w:p w:rsidR="00C641F3" w:rsidRDefault="00C641F3" w14:paraId="13623A12" w14:textId="77777777">
            <w:pPr>
              <w:rPr>
                <w:lang w:val="lv-LV"/>
              </w:rPr>
            </w:pPr>
          </w:p>
        </w:tc>
        <w:tc>
          <w:tcPr>
            <w:tcW w:w="5000" w:type="pct"/>
            <w:shd w:val="clear" w:color="auto" w:fill="FFEB9C"/>
            <w:tcMar>
              <w:top w:w="105" w:type="dxa"/>
              <w:left w:w="225" w:type="dxa"/>
              <w:bottom w:w="105" w:type="dxa"/>
              <w:right w:w="75" w:type="dxa"/>
            </w:tcMar>
            <w:vAlign w:val="center"/>
            <w:hideMark/>
          </w:tcPr>
          <w:p w:rsidR="00C641F3" w:rsidRDefault="00C641F3" w14:paraId="3A5A6F8C" w14:textId="77777777">
            <w:pPr>
              <w:spacing w:before="100" w:beforeAutospacing="1" w:after="100" w:afterAutospacing="1"/>
            </w:pPr>
            <w:r>
              <w:rPr>
                <w:b/>
                <w:bCs/>
                <w:color w:val="212121"/>
                <w:sz w:val="20"/>
                <w:szCs w:val="20"/>
              </w:rPr>
              <w:t>UZMANĪBU:</w:t>
            </w:r>
            <w:r>
              <w:rPr>
                <w:color w:val="212121"/>
                <w:sz w:val="20"/>
                <w:szCs w:val="20"/>
              </w:rPr>
              <w:t xml:space="preserve"> </w:t>
            </w:r>
            <w:proofErr w:type="spellStart"/>
            <w:r>
              <w:rPr>
                <w:color w:val="212121"/>
                <w:sz w:val="20"/>
                <w:szCs w:val="20"/>
              </w:rPr>
              <w:t>Šī</w:t>
            </w:r>
            <w:proofErr w:type="spellEnd"/>
            <w:r>
              <w:rPr>
                <w:color w:val="212121"/>
                <w:sz w:val="20"/>
                <w:szCs w:val="20"/>
              </w:rPr>
              <w:t xml:space="preserve"> e-pasta </w:t>
            </w:r>
            <w:proofErr w:type="spellStart"/>
            <w:r>
              <w:rPr>
                <w:color w:val="212121"/>
                <w:sz w:val="20"/>
                <w:szCs w:val="20"/>
              </w:rPr>
              <w:t>sūtītājs</w:t>
            </w:r>
            <w:proofErr w:type="spellEnd"/>
            <w:r>
              <w:rPr>
                <w:color w:val="212121"/>
                <w:sz w:val="20"/>
                <w:szCs w:val="20"/>
              </w:rPr>
              <w:t xml:space="preserve"> </w:t>
            </w:r>
            <w:proofErr w:type="spellStart"/>
            <w:r>
              <w:rPr>
                <w:color w:val="212121"/>
                <w:sz w:val="20"/>
                <w:szCs w:val="20"/>
              </w:rPr>
              <w:t>neizmanto</w:t>
            </w:r>
            <w:proofErr w:type="spellEnd"/>
            <w:r>
              <w:rPr>
                <w:color w:val="212121"/>
                <w:sz w:val="20"/>
                <w:szCs w:val="20"/>
              </w:rPr>
              <w:t xml:space="preserve"> </w:t>
            </w:r>
            <w:proofErr w:type="spellStart"/>
            <w:r>
              <w:rPr>
                <w:color w:val="212121"/>
                <w:sz w:val="20"/>
                <w:szCs w:val="20"/>
              </w:rPr>
              <w:t>tieslietu</w:t>
            </w:r>
            <w:proofErr w:type="spellEnd"/>
            <w:r>
              <w:rPr>
                <w:color w:val="212121"/>
                <w:sz w:val="20"/>
                <w:szCs w:val="20"/>
              </w:rPr>
              <w:t xml:space="preserve"> </w:t>
            </w:r>
            <w:proofErr w:type="spellStart"/>
            <w:r>
              <w:rPr>
                <w:color w:val="212121"/>
                <w:sz w:val="20"/>
                <w:szCs w:val="20"/>
              </w:rPr>
              <w:t>resora</w:t>
            </w:r>
            <w:proofErr w:type="spellEnd"/>
            <w:r>
              <w:rPr>
                <w:color w:val="212121"/>
                <w:sz w:val="20"/>
                <w:szCs w:val="20"/>
              </w:rPr>
              <w:t xml:space="preserve"> e-pasta </w:t>
            </w:r>
            <w:proofErr w:type="spellStart"/>
            <w:r>
              <w:rPr>
                <w:color w:val="212121"/>
                <w:sz w:val="20"/>
                <w:szCs w:val="20"/>
              </w:rPr>
              <w:t>risinājumu</w:t>
            </w:r>
            <w:proofErr w:type="spellEnd"/>
            <w:r>
              <w:rPr>
                <w:color w:val="212121"/>
                <w:sz w:val="20"/>
                <w:szCs w:val="20"/>
              </w:rPr>
              <w:t xml:space="preserve">, </w:t>
            </w:r>
            <w:proofErr w:type="spellStart"/>
            <w:r>
              <w:rPr>
                <w:color w:val="212121"/>
                <w:sz w:val="20"/>
                <w:szCs w:val="20"/>
              </w:rPr>
              <w:t>neklikšķiniet</w:t>
            </w:r>
            <w:proofErr w:type="spellEnd"/>
            <w:r>
              <w:rPr>
                <w:color w:val="212121"/>
                <w:sz w:val="20"/>
                <w:szCs w:val="20"/>
              </w:rPr>
              <w:t xml:space="preserve"> </w:t>
            </w:r>
            <w:proofErr w:type="spellStart"/>
            <w:r>
              <w:rPr>
                <w:color w:val="212121"/>
                <w:sz w:val="20"/>
                <w:szCs w:val="20"/>
              </w:rPr>
              <w:t>uz</w:t>
            </w:r>
            <w:proofErr w:type="spellEnd"/>
            <w:r>
              <w:rPr>
                <w:color w:val="212121"/>
                <w:sz w:val="20"/>
                <w:szCs w:val="20"/>
              </w:rPr>
              <w:t xml:space="preserve"> </w:t>
            </w:r>
            <w:proofErr w:type="spellStart"/>
            <w:r>
              <w:rPr>
                <w:color w:val="212121"/>
                <w:sz w:val="20"/>
                <w:szCs w:val="20"/>
              </w:rPr>
              <w:t>saitēm</w:t>
            </w:r>
            <w:proofErr w:type="spellEnd"/>
            <w:r>
              <w:rPr>
                <w:color w:val="212121"/>
                <w:sz w:val="20"/>
                <w:szCs w:val="20"/>
              </w:rPr>
              <w:t xml:space="preserve"> un/</w:t>
            </w:r>
            <w:proofErr w:type="spellStart"/>
            <w:r>
              <w:rPr>
                <w:color w:val="212121"/>
                <w:sz w:val="20"/>
                <w:szCs w:val="20"/>
              </w:rPr>
              <w:t>vai</w:t>
            </w:r>
            <w:proofErr w:type="spellEnd"/>
            <w:r>
              <w:rPr>
                <w:color w:val="212121"/>
                <w:sz w:val="20"/>
                <w:szCs w:val="20"/>
              </w:rPr>
              <w:t xml:space="preserve"> </w:t>
            </w:r>
            <w:proofErr w:type="spellStart"/>
            <w:r>
              <w:rPr>
                <w:color w:val="212121"/>
                <w:sz w:val="20"/>
                <w:szCs w:val="20"/>
              </w:rPr>
              <w:t>neveriet</w:t>
            </w:r>
            <w:proofErr w:type="spellEnd"/>
            <w:r>
              <w:rPr>
                <w:color w:val="212121"/>
                <w:sz w:val="20"/>
                <w:szCs w:val="20"/>
              </w:rPr>
              <w:t xml:space="preserve"> </w:t>
            </w:r>
            <w:proofErr w:type="spellStart"/>
            <w:r>
              <w:rPr>
                <w:color w:val="212121"/>
                <w:sz w:val="20"/>
                <w:szCs w:val="20"/>
              </w:rPr>
              <w:t>vaļā</w:t>
            </w:r>
            <w:proofErr w:type="spellEnd"/>
            <w:r>
              <w:rPr>
                <w:color w:val="212121"/>
                <w:sz w:val="20"/>
                <w:szCs w:val="20"/>
              </w:rPr>
              <w:t xml:space="preserve"> </w:t>
            </w:r>
            <w:proofErr w:type="spellStart"/>
            <w:r>
              <w:rPr>
                <w:color w:val="212121"/>
                <w:sz w:val="20"/>
                <w:szCs w:val="20"/>
              </w:rPr>
              <w:t>pielikumus</w:t>
            </w:r>
            <w:proofErr w:type="spellEnd"/>
            <w:r>
              <w:rPr>
                <w:color w:val="212121"/>
                <w:sz w:val="20"/>
                <w:szCs w:val="20"/>
              </w:rPr>
              <w:t xml:space="preserve">, </w:t>
            </w:r>
            <w:proofErr w:type="spellStart"/>
            <w:r>
              <w:rPr>
                <w:color w:val="212121"/>
                <w:sz w:val="20"/>
                <w:szCs w:val="20"/>
              </w:rPr>
              <w:t>izņemot</w:t>
            </w:r>
            <w:proofErr w:type="spellEnd"/>
            <w:r>
              <w:rPr>
                <w:color w:val="212121"/>
                <w:sz w:val="20"/>
                <w:szCs w:val="20"/>
              </w:rPr>
              <w:t xml:space="preserve">, ja </w:t>
            </w:r>
            <w:proofErr w:type="spellStart"/>
            <w:r>
              <w:rPr>
                <w:color w:val="212121"/>
                <w:sz w:val="20"/>
                <w:szCs w:val="20"/>
              </w:rPr>
              <w:t>sūtītāja</w:t>
            </w:r>
            <w:proofErr w:type="spellEnd"/>
            <w:r>
              <w:rPr>
                <w:color w:val="212121"/>
                <w:sz w:val="20"/>
                <w:szCs w:val="20"/>
              </w:rPr>
              <w:t xml:space="preserve"> e-pasta </w:t>
            </w:r>
            <w:proofErr w:type="spellStart"/>
            <w:r>
              <w:rPr>
                <w:color w:val="212121"/>
                <w:sz w:val="20"/>
                <w:szCs w:val="20"/>
              </w:rPr>
              <w:t>adrese</w:t>
            </w:r>
            <w:proofErr w:type="spellEnd"/>
            <w:r>
              <w:rPr>
                <w:color w:val="212121"/>
                <w:sz w:val="20"/>
                <w:szCs w:val="20"/>
              </w:rPr>
              <w:t xml:space="preserve"> </w:t>
            </w:r>
            <w:proofErr w:type="spellStart"/>
            <w:r>
              <w:rPr>
                <w:color w:val="212121"/>
                <w:sz w:val="20"/>
                <w:szCs w:val="20"/>
              </w:rPr>
              <w:t>Jums</w:t>
            </w:r>
            <w:proofErr w:type="spellEnd"/>
            <w:r>
              <w:rPr>
                <w:color w:val="212121"/>
                <w:sz w:val="20"/>
                <w:szCs w:val="20"/>
              </w:rPr>
              <w:t xml:space="preserve"> </w:t>
            </w:r>
            <w:proofErr w:type="spellStart"/>
            <w:r>
              <w:rPr>
                <w:color w:val="212121"/>
                <w:sz w:val="20"/>
                <w:szCs w:val="20"/>
              </w:rPr>
              <w:t>ir</w:t>
            </w:r>
            <w:proofErr w:type="spellEnd"/>
            <w:r>
              <w:rPr>
                <w:color w:val="212121"/>
                <w:sz w:val="20"/>
                <w:szCs w:val="20"/>
              </w:rPr>
              <w:t xml:space="preserve"> </w:t>
            </w:r>
            <w:proofErr w:type="spellStart"/>
            <w:r>
              <w:rPr>
                <w:color w:val="212121"/>
                <w:sz w:val="20"/>
                <w:szCs w:val="20"/>
              </w:rPr>
              <w:t>zināma</w:t>
            </w:r>
            <w:proofErr w:type="spellEnd"/>
            <w:r>
              <w:rPr>
                <w:color w:val="212121"/>
                <w:sz w:val="20"/>
                <w:szCs w:val="20"/>
              </w:rPr>
              <w:t xml:space="preserve"> un </w:t>
            </w:r>
            <w:proofErr w:type="spellStart"/>
            <w:r>
              <w:rPr>
                <w:color w:val="212121"/>
                <w:sz w:val="20"/>
                <w:szCs w:val="20"/>
              </w:rPr>
              <w:t>esat</w:t>
            </w:r>
            <w:proofErr w:type="spellEnd"/>
            <w:r>
              <w:rPr>
                <w:color w:val="212121"/>
                <w:sz w:val="20"/>
                <w:szCs w:val="20"/>
              </w:rPr>
              <w:t xml:space="preserve"> </w:t>
            </w:r>
            <w:proofErr w:type="spellStart"/>
            <w:r>
              <w:rPr>
                <w:color w:val="212121"/>
                <w:sz w:val="20"/>
                <w:szCs w:val="20"/>
              </w:rPr>
              <w:t>pārliecināts</w:t>
            </w:r>
            <w:proofErr w:type="spellEnd"/>
            <w:r>
              <w:rPr>
                <w:color w:val="212121"/>
                <w:sz w:val="20"/>
                <w:szCs w:val="20"/>
              </w:rPr>
              <w:t xml:space="preserve"> par e-pasta </w:t>
            </w:r>
            <w:proofErr w:type="spellStart"/>
            <w:r>
              <w:rPr>
                <w:color w:val="212121"/>
                <w:sz w:val="20"/>
                <w:szCs w:val="20"/>
              </w:rPr>
              <w:t>satura</w:t>
            </w:r>
            <w:proofErr w:type="spellEnd"/>
            <w:r>
              <w:rPr>
                <w:color w:val="212121"/>
                <w:sz w:val="20"/>
                <w:szCs w:val="20"/>
              </w:rPr>
              <w:t xml:space="preserve"> </w:t>
            </w:r>
            <w:proofErr w:type="spellStart"/>
            <w:r>
              <w:rPr>
                <w:color w:val="212121"/>
                <w:sz w:val="20"/>
                <w:szCs w:val="20"/>
              </w:rPr>
              <w:t>drošību</w:t>
            </w:r>
            <w:proofErr w:type="spellEnd"/>
            <w:r>
              <w:rPr>
                <w:color w:val="212121"/>
                <w:sz w:val="20"/>
                <w:szCs w:val="20"/>
              </w:rPr>
              <w:t>.</w:t>
            </w:r>
          </w:p>
        </w:tc>
      </w:tr>
    </w:tbl>
    <w:p w:rsidR="00C641F3" w:rsidP="00C641F3" w:rsidRDefault="00C641F3" w14:paraId="635EFE5E" w14:textId="77777777">
      <w:pPr>
        <w:pStyle w:val="NormalWeb"/>
        <w:rPr>
          <w:lang w:val="lv-LV"/>
        </w:rPr>
      </w:pPr>
      <w:r>
        <w:rPr>
          <w:color w:val="FFFFFF"/>
          <w:lang w:val="lv-LV"/>
        </w:rPr>
        <w:t> </w:t>
      </w:r>
    </w:p>
    <w:p w:rsidR="00C641F3" w:rsidP="00C641F3" w:rsidRDefault="00C641F3" w14:paraId="4E514CC4" w14:textId="77777777">
      <w:pPr>
        <w:pStyle w:val="NormalWeb"/>
        <w:spacing w:before="0" w:beforeAutospacing="0" w:after="240" w:afterAutospacing="0"/>
        <w:rPr>
          <w:sz w:val="20"/>
          <w:szCs w:val="20"/>
          <w:lang w:val="lv-LV"/>
        </w:rPr>
      </w:pPr>
      <w:r>
        <w:rPr>
          <w:rFonts w:ascii="Times New Roman" w:hAnsi="Times New Roman" w:cs="Times New Roman"/>
          <w:sz w:val="24"/>
          <w:szCs w:val="24"/>
          <w:lang w:val="lv-LV"/>
        </w:rPr>
        <w:t>Tieslietu ministrijai</w:t>
      </w:r>
    </w:p>
    <w:p w:rsidR="00C641F3" w:rsidP="00C641F3" w:rsidRDefault="00C641F3" w14:paraId="1FFAD545" w14:textId="77777777">
      <w:pPr>
        <w:pStyle w:val="NormalWeb"/>
        <w:spacing w:before="0" w:beforeAutospacing="0" w:after="240" w:afterAutospacing="0"/>
        <w:rPr>
          <w:sz w:val="20"/>
          <w:szCs w:val="20"/>
          <w:lang w:val="lv-LV"/>
        </w:rPr>
      </w:pPr>
      <w:r>
        <w:rPr>
          <w:rFonts w:ascii="Times New Roman" w:hAnsi="Times New Roman" w:cs="Times New Roman"/>
          <w:sz w:val="24"/>
          <w:szCs w:val="24"/>
          <w:lang w:val="lv-LV"/>
        </w:rPr>
        <w:t>       </w:t>
      </w:r>
      <w:hyperlink w:history="1" r:id="rId8">
        <w:r>
          <w:rPr>
            <w:rStyle w:val="Hyperlink"/>
            <w:rFonts w:ascii="Times New Roman" w:hAnsi="Times New Roman" w:cs="Times New Roman"/>
            <w:sz w:val="24"/>
            <w:szCs w:val="24"/>
            <w:lang w:val="lv-LV"/>
          </w:rPr>
          <w:t>Sendija.Klavina@tm.gov.lv</w:t>
        </w:r>
      </w:hyperlink>
    </w:p>
    <w:p w:rsidR="00C641F3" w:rsidP="00C641F3" w:rsidRDefault="00C641F3" w14:paraId="74D47847" w14:textId="77777777">
      <w:pPr>
        <w:pStyle w:val="NormalWeb"/>
        <w:spacing w:before="0" w:beforeAutospacing="0" w:after="240" w:afterAutospacing="0"/>
        <w:rPr>
          <w:sz w:val="20"/>
          <w:szCs w:val="20"/>
          <w:lang w:val="lv-LV"/>
        </w:rPr>
      </w:pPr>
      <w:r>
        <w:rPr>
          <w:rFonts w:ascii="Times New Roman" w:hAnsi="Times New Roman" w:cs="Times New Roman"/>
          <w:sz w:val="24"/>
          <w:szCs w:val="24"/>
          <w:lang w:val="lv-LV"/>
        </w:rPr>
        <w:t>Par Ministru kabineta rīkojuma projektu </w:t>
      </w:r>
    </w:p>
    <w:p w:rsidR="00C641F3" w:rsidP="00C641F3" w:rsidRDefault="00C641F3" w14:paraId="16172F2F" w14:textId="77777777">
      <w:pPr>
        <w:pStyle w:val="NormalWeb"/>
        <w:rPr>
          <w:lang w:val="lv-LV"/>
        </w:rPr>
      </w:pPr>
      <w:r>
        <w:rPr>
          <w:rFonts w:ascii="Times New Roman" w:hAnsi="Times New Roman" w:cs="Times New Roman"/>
          <w:sz w:val="24"/>
          <w:szCs w:val="24"/>
          <w:lang w:val="lv-LV"/>
        </w:rPr>
        <w:t>Atsaucoties uz Tieslietu ministrijas 2021. gada 20. aprīļa vēstuli Nr. 1-13/1878, Veselības ministrija sadarbībā ar Neatliekamās medicīniskās palīdzības dienestu (turpmāk - NMPD) un Veselības inspekciju ir izvērtējusi sagatavoto valsts nozīmes pasākuma nodrošināšanas un drošības plānu starptautiskās nozīmes svētvietā Aglonā 2022. gadam (turpmāk – plāna projekts) un tā sākotnējās ietekmes novērtējuma ziņojuma (anotācijā) (turpmāk – anotācija) un izsaka šādus iebildumus:</w:t>
      </w:r>
    </w:p>
    <w:p w:rsidR="00C641F3" w:rsidP="00C641F3" w:rsidRDefault="00C641F3" w14:paraId="1279ED6D" w14:textId="77777777">
      <w:pPr>
        <w:pStyle w:val="NormalWeb"/>
        <w:rPr>
          <w:lang w:val="lv-LV"/>
        </w:rPr>
      </w:pPr>
      <w:r>
        <w:rPr>
          <w:rFonts w:ascii="Times New Roman" w:hAnsi="Times New Roman" w:cs="Times New Roman"/>
          <w:sz w:val="24"/>
          <w:szCs w:val="24"/>
          <w:lang w:val="lv-LV"/>
        </w:rPr>
        <w:t>1.Lai nodrošinātu plāna projekta 3.6.punktā minētā pasākuma savlaicīgu un kvalitatīvu izpildi piesaistīto brīvprātīgo instruēšanai/apmācībai, būtu paredzams ilgāks izpildes termiņš, iespējams – 11.augusts.</w:t>
      </w:r>
    </w:p>
    <w:p w:rsidR="00C641F3" w:rsidP="00C641F3" w:rsidRDefault="00C641F3" w14:paraId="6A962FC8" w14:textId="77777777">
      <w:pPr>
        <w:pStyle w:val="NormalWeb"/>
        <w:rPr>
          <w:lang w:val="lv-LV"/>
        </w:rPr>
      </w:pPr>
      <w:r>
        <w:rPr>
          <w:rFonts w:ascii="Times New Roman" w:hAnsi="Times New Roman" w:cs="Times New Roman"/>
          <w:sz w:val="24"/>
          <w:szCs w:val="24"/>
          <w:lang w:val="lv-LV"/>
        </w:rPr>
        <w:t>2.Norādām, ka anotācijas tekstā norādītās medicīniskās palīdzības pakalpojuma izmaksas ir atbilstošas 2019.gada aprēķinam. Pamatojoties uz šobrīd spēkā esošo NMPD pakalpojumu cenrādi, kurš stājies spēkā 2020.gada 16.oktobrī, nepieciešamā kopējā summa pakalpojuma nodrošinājumam ir 66 717 euro, t.i. par 5498 euro vairāk kā bijis norādīts iepriekš. </w:t>
      </w:r>
    </w:p>
    <w:p w:rsidR="00C641F3" w:rsidP="00C641F3" w:rsidRDefault="00C641F3" w14:paraId="1EB40CE9" w14:textId="77777777">
      <w:pPr>
        <w:pStyle w:val="NormalWeb"/>
        <w:rPr>
          <w:lang w:val="lv-LV"/>
        </w:rPr>
      </w:pPr>
      <w:r>
        <w:rPr>
          <w:rFonts w:ascii="Times New Roman" w:hAnsi="Times New Roman" w:cs="Times New Roman"/>
          <w:sz w:val="24"/>
          <w:szCs w:val="24"/>
          <w:lang w:val="lv-LV"/>
        </w:rPr>
        <w:t>Ņemot vērā minēto, kā arī to, ka NMPD svētku nodrošinājumam piešķirtais budžets joprojām ir saglabājies 2010.gada līmenī, t.i.38 342euro un papildus nepieciešamos finanšu līdzekļus tiek paredzēts segt no  NMPD budžeta līdzekļiem, kas paredzēti ikdienas pamatfunkciju izpildei, lūdzam rast iespēju lūgt papildus līdzekļu piešķīrumu medicīniskās palīdzības nodrošināšanai Aglonas svētku laikā.</w:t>
      </w:r>
    </w:p>
    <w:p w:rsidR="00C641F3" w:rsidP="00C641F3" w:rsidRDefault="00C641F3" w14:paraId="7C6006C8" w14:textId="77777777">
      <w:pPr>
        <w:pStyle w:val="NormalWeb"/>
        <w:rPr>
          <w:lang w:val="lv-LV"/>
        </w:rPr>
      </w:pPr>
      <w:r>
        <w:rPr>
          <w:rFonts w:ascii="Times New Roman" w:hAnsi="Times New Roman" w:cs="Times New Roman"/>
          <w:sz w:val="24"/>
          <w:szCs w:val="24"/>
          <w:lang w:val="lv-LV"/>
        </w:rPr>
        <w:t>Ņemot vērā iepriekš minēto, ir jāprecizē anotācijas III sadaļa, norādot, saskaņā ar vidēja termiņa budžeta ietvaru 2022.gadā ir pieejami 38 342 euro, taču izmaiņās, salīdzinot ar vidēja termiņa budžeta ietvaru 2022. gadam ir jānorāda, ka papildus ietekme ir 28 375 euro.</w:t>
      </w:r>
    </w:p>
    <w:p w:rsidR="00C641F3" w:rsidP="00C641F3" w:rsidRDefault="00C641F3" w14:paraId="0AF11315" w14:textId="77777777">
      <w:pPr>
        <w:pStyle w:val="NormalWeb"/>
        <w:rPr>
          <w:lang w:val="lv-LV"/>
        </w:rPr>
      </w:pPr>
      <w:r>
        <w:rPr>
          <w:rFonts w:ascii="Times New Roman" w:hAnsi="Times New Roman" w:cs="Times New Roman"/>
          <w:sz w:val="24"/>
          <w:szCs w:val="24"/>
          <w:lang w:val="lv-LV"/>
        </w:rPr>
        <w:lastRenderedPageBreak/>
        <w:t>Vienlaikus anotācijas II.sadaļā ir iekļauta sekojoša informācija:</w:t>
      </w:r>
    </w:p>
    <w:p w:rsidR="00C641F3" w:rsidP="00C641F3" w:rsidRDefault="00C641F3" w14:paraId="5D75B9CF" w14:textId="77777777">
      <w:pPr>
        <w:numPr>
          <w:ilvl w:val="0"/>
          <w:numId w:val="1"/>
        </w:numPr>
        <w:spacing w:before="100" w:beforeAutospacing="1" w:after="100" w:afterAutospacing="1"/>
        <w:rPr>
          <w:rFonts w:eastAsia="Times New Roman"/>
          <w:lang w:val="lv-LV"/>
        </w:rPr>
      </w:pPr>
      <w:r>
        <w:rPr>
          <w:rFonts w:ascii="Times New Roman" w:hAnsi="Times New Roman" w:eastAsia="Times New Roman" w:cs="Times New Roman"/>
          <w:sz w:val="24"/>
          <w:szCs w:val="24"/>
          <w:lang w:val="lv-LV"/>
        </w:rPr>
        <w:t>gads</w:t>
      </w:r>
    </w:p>
    <w:p w:rsidR="00C641F3" w:rsidP="00C641F3" w:rsidRDefault="00C641F3" w14:paraId="08662859" w14:textId="77777777">
      <w:pPr>
        <w:pStyle w:val="NormalWeb"/>
        <w:rPr>
          <w:lang w:val="lv-LV"/>
        </w:rPr>
      </w:pPr>
      <w:r>
        <w:rPr>
          <w:rFonts w:ascii="Times New Roman" w:hAnsi="Times New Roman" w:cs="Times New Roman"/>
          <w:sz w:val="24"/>
          <w:szCs w:val="24"/>
          <w:lang w:val="lv-LV"/>
        </w:rPr>
        <w:t>Valsts nozīmes pasākuma starptautiskas nozīmes svētvietā Aglonā – Vissvētākās Jaunavas Marijas Debesīs uzņemšanas svētku nodrošināšanai 2020. gadā nepieciešami 175 663 euro šādu pasākumu nodrošināšanai: </w:t>
      </w:r>
    </w:p>
    <w:p w:rsidR="00C641F3" w:rsidP="00C641F3" w:rsidRDefault="00C641F3" w14:paraId="52269242" w14:textId="77777777">
      <w:pPr>
        <w:pStyle w:val="NormalWeb"/>
        <w:rPr>
          <w:lang w:val="lv-LV"/>
        </w:rPr>
      </w:pPr>
      <w:r>
        <w:rPr>
          <w:rFonts w:ascii="Times New Roman" w:hAnsi="Times New Roman" w:cs="Times New Roman"/>
          <w:sz w:val="24"/>
          <w:szCs w:val="24"/>
          <w:lang w:val="lv-LV"/>
        </w:rPr>
        <w:t>.......</w:t>
      </w:r>
    </w:p>
    <w:p w:rsidR="00C641F3" w:rsidP="00C641F3" w:rsidRDefault="00C641F3" w14:paraId="2CC5C319" w14:textId="77777777">
      <w:pPr>
        <w:pStyle w:val="NormalWeb"/>
        <w:rPr>
          <w:lang w:val="lv-LV"/>
        </w:rPr>
      </w:pPr>
      <w:r>
        <w:rPr>
          <w:rFonts w:ascii="Times New Roman" w:hAnsi="Times New Roman" w:cs="Times New Roman"/>
          <w:sz w:val="24"/>
          <w:szCs w:val="24"/>
          <w:lang w:val="lv-LV"/>
        </w:rPr>
        <w:t>2.Veselības ministrijai61 727 euro, t.sk.: </w:t>
      </w:r>
    </w:p>
    <w:p w:rsidR="00C641F3" w:rsidP="00C641F3" w:rsidRDefault="00C641F3" w14:paraId="39DA56BF" w14:textId="77777777">
      <w:pPr>
        <w:pStyle w:val="NormalWeb"/>
        <w:rPr>
          <w:lang w:val="lv-LV"/>
        </w:rPr>
      </w:pPr>
      <w:r>
        <w:rPr>
          <w:rFonts w:ascii="Times New Roman" w:hAnsi="Times New Roman" w:cs="Times New Roman"/>
          <w:sz w:val="24"/>
          <w:szCs w:val="24"/>
          <w:lang w:val="lv-LV"/>
        </w:rPr>
        <w:t>2.1. neatliekamās medicīniskās palīdzības nodrošināšanai un koordinēšanai, Neatliekamās medicīniskās palīdzības dienestam 61 219 euro (t.sk.: 22 877 euro tiks rasti esošā budžeta ietvaros), kas paredzēti medpunktu izveidei, intensīvās terapijas brigādes darba nodrošināšanai, reanimācijas brigādes darba nodrošināšanai, ārsta palīgu brigāžu darba nodrošināšanai, vadības ārstu un pirmās palīdzības posteņu nodrošināšanai;  </w:t>
      </w:r>
    </w:p>
    <w:p w:rsidR="00C641F3" w:rsidP="00C641F3" w:rsidRDefault="00C641F3" w14:paraId="083EADDD" w14:textId="77777777">
      <w:pPr>
        <w:pStyle w:val="NormalWeb"/>
        <w:rPr>
          <w:lang w:val="lv-LV"/>
        </w:rPr>
      </w:pPr>
      <w:r>
        <w:rPr>
          <w:rFonts w:ascii="Times New Roman" w:hAnsi="Times New Roman" w:cs="Times New Roman"/>
          <w:sz w:val="24"/>
          <w:szCs w:val="24"/>
          <w:lang w:val="lv-LV"/>
        </w:rPr>
        <w:t>Vēršam uzmnību, ka iepriekš minētā informācija nav korekta. Katru gadu nepiešķirot nepieciešamo finansējumu šim  pasākumam, kuram tiek piesaistīti papildus NMPD resursi, NMPD ir spiests novirzīt dotāciju,kas paredzēta fukcijai "organizēt un nodrošināt neatliekamo medicīnisko palīdzību iedzīvotājiem pirmsslimnīcas etapā", kas neattiecas uz medicīniskās palīdzības nodrošināšanu publiskos pasākumos.</w:t>
      </w:r>
    </w:p>
    <w:p w:rsidR="00C641F3" w:rsidP="00C641F3" w:rsidRDefault="00C641F3" w14:paraId="67A0ADE8" w14:textId="77777777">
      <w:pPr>
        <w:pStyle w:val="NormalWeb"/>
        <w:rPr>
          <w:lang w:val="lv-LV"/>
        </w:rPr>
      </w:pPr>
      <w:r>
        <w:rPr>
          <w:rFonts w:ascii="Times New Roman" w:hAnsi="Times New Roman" w:cs="Times New Roman"/>
          <w:sz w:val="24"/>
          <w:szCs w:val="24"/>
          <w:lang w:val="lv-LV"/>
        </w:rPr>
        <w:t>NMPD ik gadu  ir bijis spiests starpību kompensēt no NMPD budžeta līdzekļiem, ierobežojot iegādes iekārtas ikdienas aprīkojuma nomaiņai un pamatlīdzekļu bāzes atjaunošanai. Papildus finansējums ļautu iegādāties aprīkojumu dzīvībai svarīgu funkciju nodrošināšanai pacientiem kritiskā veselības stāvoklī, piemēram, defibrilācijas ierīces, kas, ņemot vērā Svētku apmeklētāju specifiku varētu būt vitāli nepieciešama sniedzot NMP kardioloģiskiem pacientiem.</w:t>
      </w:r>
    </w:p>
    <w:p w:rsidR="00C641F3" w:rsidP="00C641F3" w:rsidRDefault="00C641F3" w14:paraId="1A3C8715" w14:textId="77777777">
      <w:pPr>
        <w:pStyle w:val="NormalWeb"/>
        <w:spacing w:before="0" w:beforeAutospacing="0" w:after="240" w:afterAutospacing="0"/>
        <w:rPr>
          <w:sz w:val="20"/>
          <w:szCs w:val="20"/>
          <w:lang w:val="lv-LV"/>
        </w:rPr>
      </w:pPr>
      <w:r>
        <w:rPr>
          <w:rFonts w:ascii="Times New Roman" w:hAnsi="Times New Roman" w:cs="Times New Roman"/>
          <w:sz w:val="24"/>
          <w:szCs w:val="24"/>
          <w:lang w:val="lv-LV"/>
        </w:rPr>
        <w:t>LR Veselības ministrija</w:t>
      </w:r>
      <w:r>
        <w:rPr>
          <w:sz w:val="20"/>
          <w:szCs w:val="20"/>
          <w:lang w:val="lv-LV"/>
        </w:rPr>
        <w:br/>
      </w:r>
      <w:r>
        <w:rPr>
          <w:rFonts w:ascii="Times New Roman" w:hAnsi="Times New Roman" w:cs="Times New Roman"/>
          <w:sz w:val="24"/>
          <w:szCs w:val="24"/>
          <w:lang w:val="lv-LV"/>
        </w:rPr>
        <w:t>Tālr.: 67876000</w:t>
      </w:r>
      <w:r>
        <w:rPr>
          <w:sz w:val="20"/>
          <w:szCs w:val="20"/>
          <w:lang w:val="lv-LV"/>
        </w:rPr>
        <w:br/>
      </w:r>
      <w:r>
        <w:rPr>
          <w:rFonts w:ascii="Times New Roman" w:hAnsi="Times New Roman" w:cs="Times New Roman"/>
          <w:sz w:val="24"/>
          <w:szCs w:val="24"/>
          <w:lang w:val="lv-LV"/>
        </w:rPr>
        <w:t xml:space="preserve">E-pasts: </w:t>
      </w:r>
      <w:hyperlink w:history="1" r:id="rId9">
        <w:r>
          <w:rPr>
            <w:rStyle w:val="Hyperlink"/>
            <w:rFonts w:ascii="Times New Roman" w:hAnsi="Times New Roman" w:cs="Times New Roman"/>
            <w:sz w:val="24"/>
            <w:szCs w:val="24"/>
            <w:lang w:val="lv-LV"/>
          </w:rPr>
          <w:t>vm@vm.gov.lv</w:t>
        </w:r>
      </w:hyperlink>
      <w:r>
        <w:rPr>
          <w:sz w:val="20"/>
          <w:szCs w:val="20"/>
          <w:lang w:val="lv-LV"/>
        </w:rPr>
        <w:br/>
      </w:r>
      <w:r>
        <w:rPr>
          <w:rFonts w:ascii="Times New Roman" w:hAnsi="Times New Roman" w:cs="Times New Roman"/>
          <w:sz w:val="24"/>
          <w:szCs w:val="24"/>
          <w:lang w:val="lv-LV"/>
        </w:rPr>
        <w:t xml:space="preserve">Mājaslapa: </w:t>
      </w:r>
      <w:hyperlink w:history="1" r:id="rId10">
        <w:r>
          <w:rPr>
            <w:rStyle w:val="Hyperlink"/>
            <w:rFonts w:ascii="Times New Roman" w:hAnsi="Times New Roman" w:cs="Times New Roman"/>
            <w:sz w:val="24"/>
            <w:szCs w:val="24"/>
            <w:lang w:val="lv-LV"/>
          </w:rPr>
          <w:t>www.vm.gov.lv</w:t>
        </w:r>
      </w:hyperlink>
    </w:p>
    <w:p w:rsidRPr="00C641F3" w:rsidR="00393E62" w:rsidP="00C641F3" w:rsidRDefault="00787920" w14:paraId="78AE5187" w14:textId="77777777"/>
    <w:sectPr w:rsidRPr="00C641F3" w:rsidR="00393E62">
      <w:footerReference w:type="defaul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552153" w14:textId="77777777" w:rsidR="00787920" w:rsidRDefault="00787920" w:rsidP="00A63FBE">
      <w:r>
        <w:separator/>
      </w:r>
    </w:p>
  </w:endnote>
  <w:endnote w:type="continuationSeparator" w:id="0">
    <w:p w14:paraId="2D443D44" w14:textId="77777777" w:rsidR="00787920" w:rsidRDefault="00787920" w:rsidP="00A63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59221" w14:textId="3B1947B7" w:rsidR="00A63FBE" w:rsidRPr="00A63FBE" w:rsidRDefault="00557B35">
    <w:pPr>
      <w:pStyle w:val="Footer"/>
      <w:rPr>
        <w:rFonts w:ascii="Times New Roman" w:hAnsi="Times New Roman" w:cs="Times New Roman"/>
        <w:sz w:val="20"/>
        <w:szCs w:val="20"/>
      </w:rPr>
    </w:pPr>
    <w:r>
      <w:rPr>
        <w:rFonts w:ascii="Times New Roman" w:hAnsi="Times New Roman" w:cs="Times New Roman"/>
        <w:sz w:val="20"/>
        <w:szCs w:val="20"/>
      </w:rPr>
      <w:t>V</w:t>
    </w:r>
    <w:r w:rsidR="00D204C5">
      <w:rPr>
        <w:rFonts w:ascii="Times New Roman" w:hAnsi="Times New Roman" w:cs="Times New Roman"/>
        <w:sz w:val="20"/>
        <w:szCs w:val="20"/>
      </w:rPr>
      <w:t>M</w:t>
    </w:r>
    <w:r w:rsidR="00A63FBE" w:rsidRPr="00A63FBE">
      <w:rPr>
        <w:rFonts w:ascii="Times New Roman" w:hAnsi="Times New Roman" w:cs="Times New Roman"/>
        <w:sz w:val="20"/>
        <w:szCs w:val="20"/>
      </w:rPr>
      <w:t>A</w:t>
    </w:r>
    <w:r w:rsidR="00A63FBE">
      <w:rPr>
        <w:rFonts w:ascii="Times New Roman" w:hAnsi="Times New Roman" w:cs="Times New Roman"/>
        <w:sz w:val="20"/>
        <w:szCs w:val="20"/>
      </w:rPr>
      <w:t>tz_</w:t>
    </w:r>
    <w:r w:rsidR="00C641F3">
      <w:rPr>
        <w:rFonts w:ascii="Times New Roman" w:hAnsi="Times New Roman" w:cs="Times New Roman"/>
        <w:sz w:val="20"/>
        <w:szCs w:val="20"/>
      </w:rPr>
      <w:t>1005</w:t>
    </w:r>
    <w:r w:rsidR="00A63FBE">
      <w:rPr>
        <w:rFonts w:ascii="Times New Roman" w:hAnsi="Times New Roman" w:cs="Times New Roman"/>
        <w:sz w:val="20"/>
        <w:szCs w:val="20"/>
      </w:rPr>
      <w:t>21_Aglona22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857BF" w14:textId="77777777" w:rsidR="00787920" w:rsidRDefault="00787920" w:rsidP="00A63FBE">
      <w:r>
        <w:separator/>
      </w:r>
    </w:p>
  </w:footnote>
  <w:footnote w:type="continuationSeparator" w:id="0">
    <w:p w14:paraId="785CF96F" w14:textId="77777777" w:rsidR="00787920" w:rsidRDefault="00787920" w:rsidP="00A63F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5C0068"/>
    <w:multiLevelType w:val="multilevel"/>
    <w:tmpl w:val="87D47466"/>
    <w:lvl w:ilvl="0">
      <w:start w:val="202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202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46F0"/>
    <w:rsid w:val="000832A1"/>
    <w:rsid w:val="000D2313"/>
    <w:rsid w:val="001C5876"/>
    <w:rsid w:val="00293DC0"/>
    <w:rsid w:val="003435EF"/>
    <w:rsid w:val="00557B35"/>
    <w:rsid w:val="00787920"/>
    <w:rsid w:val="007A46F0"/>
    <w:rsid w:val="00A3438B"/>
    <w:rsid w:val="00A63FBE"/>
    <w:rsid w:val="00C641F3"/>
    <w:rsid w:val="00C71F73"/>
    <w:rsid w:val="00D204C5"/>
    <w:rsid w:val="00D478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548DA"/>
  <w15:chartTrackingRefBased/>
  <w15:docId w15:val="{71F7F7A4-01C2-4C39-86FC-B898F67C9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63FBE"/>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63FBE"/>
    <w:pPr>
      <w:spacing w:before="100" w:beforeAutospacing="1" w:after="100" w:afterAutospacing="1"/>
    </w:pPr>
  </w:style>
  <w:style w:type="paragraph" w:styleId="Header">
    <w:name w:val="header"/>
    <w:basedOn w:val="Normal"/>
    <w:link w:val="HeaderChar"/>
    <w:uiPriority w:val="99"/>
    <w:unhideWhenUsed/>
    <w:rsid w:val="00A63FBE"/>
    <w:pPr>
      <w:tabs>
        <w:tab w:val="center" w:pos="4680"/>
        <w:tab w:val="right" w:pos="9360"/>
      </w:tabs>
    </w:pPr>
  </w:style>
  <w:style w:type="character" w:customStyle="1" w:styleId="HeaderChar">
    <w:name w:val="Header Char"/>
    <w:basedOn w:val="DefaultParagraphFont"/>
    <w:link w:val="Header"/>
    <w:uiPriority w:val="99"/>
    <w:rsid w:val="00A63FBE"/>
    <w:rPr>
      <w:rFonts w:ascii="Calibri" w:hAnsi="Calibri" w:cs="Calibri"/>
    </w:rPr>
  </w:style>
  <w:style w:type="paragraph" w:styleId="Footer">
    <w:name w:val="footer"/>
    <w:basedOn w:val="Normal"/>
    <w:link w:val="FooterChar"/>
    <w:uiPriority w:val="99"/>
    <w:unhideWhenUsed/>
    <w:rsid w:val="00A63FBE"/>
    <w:pPr>
      <w:tabs>
        <w:tab w:val="center" w:pos="4680"/>
        <w:tab w:val="right" w:pos="9360"/>
      </w:tabs>
    </w:pPr>
  </w:style>
  <w:style w:type="character" w:customStyle="1" w:styleId="FooterChar">
    <w:name w:val="Footer Char"/>
    <w:basedOn w:val="DefaultParagraphFont"/>
    <w:link w:val="Footer"/>
    <w:uiPriority w:val="99"/>
    <w:rsid w:val="00A63FBE"/>
    <w:rPr>
      <w:rFonts w:ascii="Calibri" w:hAnsi="Calibri" w:cs="Calibri"/>
    </w:rPr>
  </w:style>
  <w:style w:type="character" w:styleId="Hyperlink">
    <w:name w:val="Hyperlink"/>
    <w:basedOn w:val="DefaultParagraphFont"/>
    <w:uiPriority w:val="99"/>
    <w:semiHidden/>
    <w:unhideWhenUsed/>
    <w:rsid w:val="00C71F73"/>
    <w:rPr>
      <w:color w:val="0563C1" w:themeColor="hyperlink"/>
      <w:u w:val="single"/>
    </w:rPr>
  </w:style>
  <w:style w:type="paragraph" w:styleId="PlainText">
    <w:name w:val="Plain Text"/>
    <w:basedOn w:val="Normal"/>
    <w:link w:val="PlainTextChar"/>
    <w:uiPriority w:val="99"/>
    <w:semiHidden/>
    <w:unhideWhenUsed/>
    <w:rsid w:val="000832A1"/>
    <w:rPr>
      <w:rFonts w:cstheme="minorBidi"/>
      <w:szCs w:val="21"/>
    </w:rPr>
  </w:style>
  <w:style w:type="character" w:customStyle="1" w:styleId="PlainTextChar">
    <w:name w:val="Plain Text Char"/>
    <w:basedOn w:val="DefaultParagraphFont"/>
    <w:link w:val="PlainText"/>
    <w:uiPriority w:val="99"/>
    <w:semiHidden/>
    <w:rsid w:val="000832A1"/>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2182">
      <w:bodyDiv w:val="1"/>
      <w:marLeft w:val="0"/>
      <w:marRight w:val="0"/>
      <w:marTop w:val="0"/>
      <w:marBottom w:val="0"/>
      <w:divBdr>
        <w:top w:val="none" w:sz="0" w:space="0" w:color="auto"/>
        <w:left w:val="none" w:sz="0" w:space="0" w:color="auto"/>
        <w:bottom w:val="none" w:sz="0" w:space="0" w:color="auto"/>
        <w:right w:val="none" w:sz="0" w:space="0" w:color="auto"/>
      </w:divBdr>
    </w:div>
    <w:div w:id="21711257">
      <w:bodyDiv w:val="1"/>
      <w:marLeft w:val="0"/>
      <w:marRight w:val="0"/>
      <w:marTop w:val="0"/>
      <w:marBottom w:val="0"/>
      <w:divBdr>
        <w:top w:val="none" w:sz="0" w:space="0" w:color="auto"/>
        <w:left w:val="none" w:sz="0" w:space="0" w:color="auto"/>
        <w:bottom w:val="none" w:sz="0" w:space="0" w:color="auto"/>
        <w:right w:val="none" w:sz="0" w:space="0" w:color="auto"/>
      </w:divBdr>
    </w:div>
    <w:div w:id="42676779">
      <w:bodyDiv w:val="1"/>
      <w:marLeft w:val="0"/>
      <w:marRight w:val="0"/>
      <w:marTop w:val="0"/>
      <w:marBottom w:val="0"/>
      <w:divBdr>
        <w:top w:val="none" w:sz="0" w:space="0" w:color="auto"/>
        <w:left w:val="none" w:sz="0" w:space="0" w:color="auto"/>
        <w:bottom w:val="none" w:sz="0" w:space="0" w:color="auto"/>
        <w:right w:val="none" w:sz="0" w:space="0" w:color="auto"/>
      </w:divBdr>
    </w:div>
    <w:div w:id="204871100">
      <w:bodyDiv w:val="1"/>
      <w:marLeft w:val="0"/>
      <w:marRight w:val="0"/>
      <w:marTop w:val="0"/>
      <w:marBottom w:val="0"/>
      <w:divBdr>
        <w:top w:val="none" w:sz="0" w:space="0" w:color="auto"/>
        <w:left w:val="none" w:sz="0" w:space="0" w:color="auto"/>
        <w:bottom w:val="none" w:sz="0" w:space="0" w:color="auto"/>
        <w:right w:val="none" w:sz="0" w:space="0" w:color="auto"/>
      </w:divBdr>
    </w:div>
    <w:div w:id="479542922">
      <w:bodyDiv w:val="1"/>
      <w:marLeft w:val="0"/>
      <w:marRight w:val="0"/>
      <w:marTop w:val="0"/>
      <w:marBottom w:val="0"/>
      <w:divBdr>
        <w:top w:val="none" w:sz="0" w:space="0" w:color="auto"/>
        <w:left w:val="none" w:sz="0" w:space="0" w:color="auto"/>
        <w:bottom w:val="none" w:sz="0" w:space="0" w:color="auto"/>
        <w:right w:val="none" w:sz="0" w:space="0" w:color="auto"/>
      </w:divBdr>
    </w:div>
    <w:div w:id="1308512394">
      <w:bodyDiv w:val="1"/>
      <w:marLeft w:val="0"/>
      <w:marRight w:val="0"/>
      <w:marTop w:val="0"/>
      <w:marBottom w:val="0"/>
      <w:divBdr>
        <w:top w:val="none" w:sz="0" w:space="0" w:color="auto"/>
        <w:left w:val="none" w:sz="0" w:space="0" w:color="auto"/>
        <w:bottom w:val="none" w:sz="0" w:space="0" w:color="auto"/>
        <w:right w:val="none" w:sz="0" w:space="0" w:color="auto"/>
      </w:divBdr>
    </w:div>
    <w:div w:id="1316687034">
      <w:bodyDiv w:val="1"/>
      <w:marLeft w:val="0"/>
      <w:marRight w:val="0"/>
      <w:marTop w:val="0"/>
      <w:marBottom w:val="0"/>
      <w:divBdr>
        <w:top w:val="none" w:sz="0" w:space="0" w:color="auto"/>
        <w:left w:val="none" w:sz="0" w:space="0" w:color="auto"/>
        <w:bottom w:val="none" w:sz="0" w:space="0" w:color="auto"/>
        <w:right w:val="none" w:sz="0" w:space="0" w:color="auto"/>
      </w:divBdr>
    </w:div>
    <w:div w:id="132188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endija.Klavina@tm.gov.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vm@vm.gov.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vm.gov.lv" TargetMode="External"/><Relationship Id="rId4" Type="http://schemas.openxmlformats.org/officeDocument/2006/relationships/webSettings" Target="webSettings.xml"/><Relationship Id="rId9" Type="http://schemas.openxmlformats.org/officeDocument/2006/relationships/hyperlink" Target="mailto:vm@v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692</Words>
  <Characters>3948</Characters>
  <Application>Microsoft Office Word</Application>
  <DocSecurity>0</DocSecurity>
  <Lines>32</Lines>
  <Paragraphs>9</Paragraphs>
  <ScaleCrop>false</ScaleCrop>
  <Company/>
  <LinksUpToDate>false</LinksUpToDate>
  <CharactersWithSpaces>4631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Lauris Bočs</dc:creator>
  <cp:keywords/>
  <dc:description/>
  <cp:lastModifiedBy>Lauris Bočs</cp:lastModifiedBy>
  <cp:revision>2</cp:revision>
  <dcterms:created xsi:type="dcterms:W3CDTF">2021-08-20T15:18:00Z</dcterms:created>
  <dcterms:modified xsi:type="dcterms:W3CDTF">2021-08-20T15:18:00Z</dcterms:modified>
</cp:coreProperties>
</file>