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ņemts vērā LPS iebildums par pašvaldību izveidotām ekspertu komisijām un pašvaldību izstrādātiem invazībo sugu  iznīcināšanas un ierobežošanas plāniem, tādēļ lūdzam anotācijā svītrot tekstu "Ja valstspilsētas vai novada pašvaldības izlemj izveidot ekspertu grupu, kuras sastāvā iekļauj attiecīgo kompetento institūciju pārstāvjus, tā, izmantojot iepriekš sagatavoto invazīvās sugas iznīcināšanas un ierobežošanas plānu, izstrādā konkrētās, attiecīgās pašvaldības sugu iznīcināšanas un izplatības ierobežošanas pasākumu plānu, ietverot konkrētajai pašvaldības teritorijai būtiskos pārvaldības pasākumus."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pilnībā izpildītu tiesību akta prasības, ietekme uz pašvaldību budžetiem būs ievērojama. Lūdzu nepārprotami norādīt, ka </w:t>
            </w:r>
            <w:r w:rsidR="00000000" w:rsidRPr="00000000" w:rsidDel="00000000">
              <w:rPr>
                <w:b w:val="1"/>
                <w:rtl w:val="0"/>
              </w:rPr>
              <w:t xml:space="preserve">pašvaldības pasākumus veic tikai tādā apmērā, kādā to pieļauj budžeta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Kompetentās iestādes invazīvo sugu jomā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iekļaut nosacījumu par datu apmaiņu starp 2. punktā minētajām iestādēm un pašvaldībām saistībā ar ES saraksta sauszemes augu sugu izplatību (līdzīgi kā tas ir MK noteikumu Nr.559 “Invazīvo augu sugas – Sosnovska latvāņa – izplatības ierobežošanas noteikumi”), lai pašvaldībām būtu pieeja informācijai par iesniegtajiem zemes īpašnieku, lietotāju vai tiesisko valdītāju iesniegumiem Dienesta Datubāzē.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Dienests un Pārvalde informācijas sistēmās saskaņā ar Sugu un biotopu aizsardzības likuma 23. prim viens panta trešo daļu un atbilstoši iestādes kompetencei uztur ģeotelpisko un cita veida informāciju par invazīvajām sugām (turpmāk - Datubāze), ietverot: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visa Datubāzē ietvertā informācija būs publiski pieejama.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Personas, kas, īstenojot projektus vai cita veida pasākumus, kas finansēti no valsts un pašvaldību budžeta vai Eiropas Savienības finanšu līdzekļiem, iegūst informāciju par invazīvām sugām, šo informāciju iesniedz Pārvaldei ne vēlāk kā viena mēneša laikā pēc tās iegūšanas.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23.1 panta otrajā daļā noteikts, ka ikviena persona informē Valsts augu aizsardzības dienestu par to, ka tās īpašumā, lietošanā vai valdījumā ir ar Eiropas Savienības sarakstā iekļautu invazīvo sauszemes augu sugu invadētas platības vai ka tās rīcībā ir ziņas par šādām platībām, bet par pārējo invazīvo sugu izplatību informē Dabas aizsardzības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šī noteikumu projekta 65.punktā noteikts, ka personas, kas, īstenojot projektus vai cita veida pasākumus, kas finansēti no valsts un pašvaldību budžeta vai Eiropas Savienības finanšu līdzekļiem, iegūst informāciju par invazīvām sugām, šo informāciju iesniedz Pārvaldei ne vēlāk kā viena mēneša laikā pēc tās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vai paredzēts, ka personām, kas, īstenojot projektus vai cita veida pasākumus, kas finansēti no valsts un pašvaldību budžeta vai Eiropas Savienības finanšu līdzekļiem, iegūst informāciju par ES sarakstā iekļautām invazīvām sugām, šo informāciju atkārtoti jāiesniedz gan Pārvaldei, gan Dienestam (dubulta ziņošana)?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67. punktā paredzēts, ka tiek izstrādāti invazīvās sugas ierobežošanas un iznīcināšanas pasākumu  plāni. Šajā kontekstā lūdzu skaidrot, vai un cik ilgi būs spēkā MK noteikumi Nr.559 “ Invazīvo augu sugas – Sosnovska latvāņa – izplatības ierobežošanas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08.12.2025.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08.12.2025.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