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Gadījumi, kad pašvaldība mājas (istabas) dzīvnieku labturības prasību ievērošanas kontrolē iesaista Pārtikas un veterināro dienestu, un tās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mājas (istabas) dzīvnieku labturības prasību ievērošanas kontrolē dienestu iesaista tad, ja rodas aizdomas, ka ir apdraudēta dzīvnieka veselība vai dzīvība.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dienesta iesaisti tikai gadījumos, kad rodas aizdomas par dzīvnieka veselības vai dzīvības apdraudējumu, taču neparedz dienesta iesaisti situācijās, kad pašvaldībai nepieciešamas speciālas veterinārmedicīniskas vai ar dzīvnieku uzvedību (etoloģiju) saistītas zināšanas, lai objektīvi izvērtētu faktiskos apstākļus, pieņemtu lēmumu par administratīvā pārkāpuma procesa uzsākšanu vai atteikumu uzsākt procesu, kā arī izvērtētu pārkāpuma pareizu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papildināt 2. punktu, paredzot dienesta iesaisti, ja pašvaldībai nepieciešams speciālista profesionāls izvērtējums veterinārmedicīnas vai etoloģijas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saņēmis informāciju par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situāciju, savas kompetences jomā izvērtē lietas apstākļus un par īstenotajām darbībām rakstveidā informē konkrēto pašvaldību.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noteikts termiņš, kādā dienestam jāsniedz informācija pašvaldībai par veiktajām darbībām. Termiņa neesamība var apgrūtināt pašvaldības funkciju izpildi un procesuālo lēmumu pieņemšanu Administratīvās atbildības likumā noteiktajos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4.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“Dienests, saņēmis informāciju par šo noteikumu 2. punktā minēto situāciju, savas kompetences jomā izvērtē lietas apstākļus un</w:t>
            </w:r>
            <w:r w:rsidR="00000000" w:rsidRPr="00000000" w:rsidDel="00000000">
              <w:rPr>
                <w:i w:val="1"/>
                <w:u w:val="single"/>
                <w:rtl w:val="0"/>
              </w:rPr>
              <w:t xml:space="preserve"> ne vēlāk kā 10 darbdienu laikā</w:t>
            </w:r>
            <w:r w:rsidR="00000000" w:rsidRPr="00000000" w:rsidDel="00000000">
              <w:rPr>
                <w:i w:val="1"/>
                <w:rtl w:val="0"/>
              </w:rPr>
              <w:t xml:space="preserve"> rakstveidā informē konkrēto pašvaldību </w:t>
            </w:r>
            <w:r w:rsidR="00000000" w:rsidRPr="00000000" w:rsidDel="00000000">
              <w:rPr>
                <w:i w:val="1"/>
                <w:u w:val="single"/>
                <w:rtl w:val="0"/>
              </w:rPr>
              <w:t xml:space="preserve">par veiktajām darbībām un pieņemtajiem lēmumiem</w:t>
            </w:r>
            <w:r w:rsidR="00000000" w:rsidRPr="00000000" w:rsidDel="00000000">
              <w:rPr>
                <w:i w:val="1"/>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saņēmis informāciju par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situāciju, savas kompetences jomā izvērtē lietas apstākļus un par īstenotajām darbībām rakstveidā informē konkrēto pašvaldību.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redakcijas nav skaidrs, kāds ir dienesta izvērtējuma rezultāts un kā tas izmantojams pašvaldības turpmākajā procesuālajā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ka dienests pašvaldībai sniedz rakstveida atzinumu vai izvērtējumu par konstatētajiem apstākļiem.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26-TA-516</w:t>
    </w:r>
    <w:r>
      <w:br/>
    </w:r>
    <w:r w:rsidR="00000000" w:rsidRPr="00000000" w:rsidDel="00000000">
      <w:rPr>
        <w:rtl w:val="0"/>
      </w:rPr>
      <w:t xml:space="preserve">Izdrukāts 17.06.2026. 13.11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26-TA-516</w:t>
    </w:r>
    <w:r>
      <w:br/>
    </w:r>
    <w:r w:rsidR="00000000" w:rsidRPr="00000000" w:rsidDel="00000000">
      <w:rPr>
        <w:rtl w:val="0"/>
      </w:rPr>
      <w:t xml:space="preserve">Izdrukāts 17.06.2026. 13.11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Atzinumi_26-TA-516.docx</dc:title>
</cp:coreProperties>
</file>

<file path=docProps/custom.xml><?xml version="1.0" encoding="utf-8"?>
<Properties xmlns="http://schemas.openxmlformats.org/officeDocument/2006/custom-properties" xmlns:vt="http://schemas.openxmlformats.org/officeDocument/2006/docPropsVTypes"/>
</file>