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Veterinārārstu 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Farmācijas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Veterinārārstu biedrības rīcībā ir nonākusi informācija, ka Zemkopības ministrija 29.08.2023.ir iesniegusi nesaskaņotus priekšlikumus Veselības ministrijai izstrādātajam tiesību akta projektam "Grozījumi Farmācijas likumā" (22-TA-1054), pieprasot t.sk. 12. pantā papildināt pirmo daļu ar 3.1. punktu šādā redakcijā: "31) izveido un uztur Veterināro e-veselības informācijas sistēmu;"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ņemt vērā LVB argumentus, ka ZM priekšlikumi: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iesniegti pēdējā atzinuma sniegšanas dienā un tie nevarēja būt zināmi LVB.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ar veterinārmedicīnas nozari nav saskaņoti.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e-veselības informācijas izveides sistēmas ieviešana radīs milzīgu papildus administratīvo slogu Latvijas Republikā praktizējošiem veterinārārstiem.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ir bez anotācijas, ietekmes novērtējuma un skaidrojuma, vai paredzēts papildus atbalsts - finansējums (darba samaksa vai cits) tiem veterinārārstiem, kuri veiktu datu ievadi sistēmā, lai šāda sistēma vispār varētu tikt veidota un uzturēta.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LVB ieskatā tik būtiski un nozīmīgu priekšlikumu virzīšana bez nozares saskaņojuma un finansējuma piešķiršanas nav pieļaujama.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Iveta Balode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25.09.2023.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25.09.2023.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