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Līgumam par Eiropas Molekulārās bioloģijas konferences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Prezidenta vēstule ar apstiprinājumu Latvijas uzņemšanai un turpmāko darbību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lēmums par Latvijas akceptēšanu dalībvalsts statusā)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ar informāciju, ka visi izdevumi, kas saistīti ar dalību Eiropas Molekulārās bioloģijas konferencē tiks segti Izglītības un zinātnes ministrijas budžeta apakšprogrammas 05.02.00 "Zinātnes bāzes finansējums" </w:t>
            </w:r>
            <w:r w:rsidR="00000000" w:rsidRPr="00000000" w:rsidDel="00000000">
              <w:rPr>
                <w:rtl w:val="0"/>
              </w:rPr>
              <w:t xml:space="preserve">esošo līdzekļu</w:t>
            </w:r>
            <w:r w:rsidR="00000000" w:rsidRPr="00000000" w:rsidDel="00000000">
              <w:rPr>
                <w:rtl w:val="0"/>
              </w:rPr>
              <w:t xml:space="preserve">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tabulas 8.kolonnu, 2026.gadā norādot budžeta ieņēmumu un izdevumu izmaiņas par 33 390 </w:t>
            </w:r>
            <w:r w:rsidR="00000000" w:rsidRPr="00000000" w:rsidDel="00000000">
              <w:rPr>
                <w:i w:val="1"/>
                <w:rtl w:val="0"/>
              </w:rPr>
              <w:t xml:space="preserve">euro</w:t>
            </w:r>
            <w:r w:rsidR="00000000" w:rsidRPr="00000000" w:rsidDel="00000000">
              <w:rPr>
                <w:rtl w:val="0"/>
              </w:rPr>
              <w:t xml:space="preserve">, salīdzinot ar vidēja termiņa budžeta ietvaru, ņemot vērā, ka 2026.gadā iemaksām dalībai Eiropas Molekulārās bioloģijas konferencē ir plānots lielāks finansējuma apmērs par 33 390 </w:t>
            </w:r>
            <w:r w:rsidR="00000000" w:rsidRPr="00000000" w:rsidDel="00000000">
              <w:rPr>
                <w:i w:val="1"/>
                <w:rtl w:val="0"/>
              </w:rPr>
              <w:t xml:space="preserve">euro</w:t>
            </w:r>
            <w:r w:rsidR="00000000" w:rsidRPr="00000000" w:rsidDel="00000000">
              <w:rPr>
                <w:rtl w:val="0"/>
              </w:rPr>
              <w:t xml:space="preserve">, salīdzinot ar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04.09.2023.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04.09.2023.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Atzinumi_23-TA-2003.docx</dc:title>
</cp:coreProperties>
</file>

<file path=docProps/custom.xml><?xml version="1.0" encoding="utf-8"?>
<Properties xmlns="http://schemas.openxmlformats.org/officeDocument/2006/custom-properties" xmlns:vt="http://schemas.openxmlformats.org/officeDocument/2006/docPropsVTypes"/>
</file>