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"1.3. Pašreizējā situācija, problēmas un risinājumi" pamatoti norādīts, ka MKN 131 1. pielikuma 1. un 2. tabulā minētās bīstamās ķīmiskās vielas tādos apjomos, kas atbilst vismaz zemākajam bīstamo vielu kvalificējošajam apjomam un tādējādi piešķir uzņēmumam rūpniecisko avāriju riska objekta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pretrunas, KEM lūdz precizēt informāciju saistībā ar norādīto: “Atbilstoši Valsts vides dienesta skaidrojumam ūdeņraža ražošana elektrolīzes procesā, ja saražotais apjoms nesasniedz MKN 131 1. pielikuma 2. tabulas 15. punktā noteikto zemāko bīstamo vielu kvalificējošo apjomu - līdz piecām tonnām, tad šāda ražošana pieskaitāma pie vieglās rūpniecības uzņēmumiem, savukārt ja saražotais ūdeņraža apjoms sasniedz MKN 131 noteikto augstāko bīstamo vielu kvalificējošo apjomu, tādējādi piešķirot uzņēmumam rūpniecisko avāriju riska objekta statusu, tad šāda ražošana ir kvalificējama kā smagā rūpniecība”, aizstājot teikumā vārdus “sasniedz MKN 131 noteikto augstāko bīstamo vielu kvalificējošo apjomu” ar vārdiem “sasniedz vai pārsniedz MKN 131 noteikto zemāko bīstamo vielu kvalificējošo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Timšane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"1.3. Pašreizējā situācija, problēmas un risinājumi" norādīts, ka Atbilstoši Valsts vides dienesta sniegtajam skaidrojumam, smagās rūpniecības un pirmapstrādes uzņēmumu apbūves statusam atbilst tādi ķīmiskās rūpniecības uzņēmumi, kas: “4. ražošanas procesā izmanto fizikālās metodes (piemēram, sajaukšana, atšķaidīšana), bet tajā pat laikā teritorijā vienlaicīgi uzglabā MKN 131 1. pielikuma 1. un 2. tabulā minētās bīstamās ķīmiskās vielas tādos apjomos, kas atbilst vismaz zemākajam bīstamo vielu kvalificējošajam apjomam un tādējādi piešķir uzņēmumam rūpniecisko avāriju riska objekta statusu.” Savukārt sadaļā </w:t>
            </w:r>
            <w:r w:rsidR="00000000" w:rsidRPr="00000000" w:rsidDel="00000000">
              <w:rPr>
                <w:i w:val="1"/>
                <w:rtl w:val="0"/>
              </w:rPr>
              <w:t xml:space="preserve">Risinājuma apraksts</w:t>
            </w:r>
            <w:r w:rsidR="00000000" w:rsidRPr="00000000" w:rsidDel="00000000">
              <w:rPr>
                <w:rtl w:val="0"/>
              </w:rPr>
              <w:t xml:space="preserve"> norādīts, ka MKN 240 4. pielikuma atļautās izmantošanas veida ar kodu 13002 apraksts precizēts un pilnveidots, norādot tikai to, ka  smagās rūpniecības un pirmapstrādes uzņēmumu apbūvē ietilpst ķīmiskās rūpniecības uzņēmumi, tai skaitā koksnes ķīmiskās pārstrādes uzņēmumi, </w:t>
            </w:r>
            <w:r w:rsidR="00000000" w:rsidRPr="00000000" w:rsidDel="00000000">
              <w:rPr>
                <w:u w:val="single"/>
                <w:rtl w:val="0"/>
              </w:rPr>
              <w:t xml:space="preserve">nenorādot, ka tajā ietilpst arī ķīmiskās rūpniecības uzņēmumi, kas ražošanas procesā izmanto tikai fizikālās metodes (sajaukšana, atšķaidīšana) </w:t>
            </w:r>
            <w:r w:rsidR="00000000" w:rsidRPr="00000000" w:rsidDel="00000000">
              <w:rPr>
                <w:rtl w:val="0"/>
              </w:rPr>
              <w:t xml:space="preserve">un pēc vienlaicīgi uzglabātā bīstamo ķīmisko vielu apjoma atbilst rūpniecisko avāriju riska objektam, tai skaitā ūdeņraža ražošana elektrolīzes procesā. Ņemot vērā minēto KEM lūdz papildināt sadaļu “Risinājuma apraksts” un pilnveidot MKN 240 4. pielikuma atļautās izmantošanas veida ar kodu 13002 </w:t>
            </w:r>
            <w:r w:rsidR="00000000" w:rsidRPr="00000000" w:rsidDel="00000000">
              <w:rPr>
                <w:i w:val="1"/>
                <w:rtl w:val="0"/>
              </w:rPr>
              <w:t xml:space="preserve">Smagās rūpniecības un pirmapstrādes uzņēmumu apbūve</w:t>
            </w:r>
            <w:r w:rsidR="00000000" w:rsidRPr="00000000" w:rsidDel="00000000">
              <w:rPr>
                <w:rtl w:val="0"/>
              </w:rPr>
              <w:t xml:space="preserve">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Timšane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izmantošanas veidu klasifikators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lūdz precizēt un pilnveidot MKN 240 4. pielikuma atļautās izmantošanas veida ar kodu 13002 Smagās rūpniecības un pirmapstrādes uzņēmumu apbūve aprakstu, papildinot ar vārdiem: “ķīmiskās rūpniecības uzņēmumi, kas ražošanas procesā izmanto tikai fizikālās metodes (sajaukšana, atšķaidīšana) un pēc vienlaicīgi uzglabātā bīstamo ķīmisko vielu apjoma atbilst rūpniecisko avāriju riska objektam, tai skaitā ūdeņraža ražošana elektrolīzes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Timšane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10.12.2025.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10.12.2025.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Atzinumi_25-TA-1714.docx</dc:title>
</cp:coreProperties>
</file>

<file path=docProps/custom.xml><?xml version="1.0" encoding="utf-8"?>
<Properties xmlns="http://schemas.openxmlformats.org/officeDocument/2006/custom-properties" xmlns:vt="http://schemas.openxmlformats.org/officeDocument/2006/docPropsVTypes"/>
</file>