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rīkojumu ar punktu par plāna "Pasākumu programma laba jūras vides stāvokļa panākšanai 2016.-2020. gadā" atzīšanu par spēku zaudējušu.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Atzīt par spēku zaudējušu 2016. gada 13. jūlija Ministru kabineta rīkojumu Nr. 393 “Par plānu "Pasākumu programma laba jūras vides stāvokļa panākšanai 2016.-2020.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 "Novērtējums riskam nesasniegt jūras vides mērķus un labu jūras vides stāvokli (LJVS)" 3.lp. minēts “Šo pasākumu analīze un slodžu izmaiņu novērtējumi veidoja pamatu novērtējumam par politikas pasākumu pietiekamību un politikas trūkumiem, kur nepieciešami papildus pasākumi.” No konteksta saprotams, ka minētie pasākumi ir tie, kas uzskaitīti 2.pielikumā. Tomēr minētā pasākumu analīze un slodžu izmaiņu novētējumi  nav atrodami plāna pielikumos, attiecīgi lūdzam sniegt atsauci uz vietni, kur var publiski iepazīties ar šo analīzi un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1.pielikuma kolonnā norādīto informāciju “Indikatīvs finansējums EUR (visam periodam) vai atsauce uz attiecīgo dokum.”  ar 7.pielikumā norādīto informāciju. Šobrīd nav skaidrs katra pasākuma indikatīvais finansējums, piemēram 1.pielikumā attiecībā uz pasākuma  JVM1 EP1 finansējumu norādīts: “Atbilstoši VPP 2027 5.pielikumam; PRP 2021-2027 prioritārajām rīcībām: 11 (E1.1), 1.3.; 1.5. (2.1); 1.3. (E.1.3), 1.7 (2.1); 1.4(2.1); E.1.3; E.1.4”. Tikai pieminētajā VPP2027 5.pielikumā rīcības virzienam “RV31: Jūras ekosistēmas atveseļošana, ilgtspējīgi izmantojot jūras resursus un īstenojot jūras stratēģiju” ir paredzēts kopā 6 5000 000 eiro,  taču 7.pielikumā ir norādīta “0”.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lietojot neprecīzas atsauces uz plānošanas dokumentiem, nevis norādot konkrētu nepieciešamo summu katra pasākuma realizācijai, var rasties maldinošs priekšstats lēmuma pieņēmējiem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pasākumus kolonnā “Pasākumi izvirzītā mērķa sasniegšanai” formulēt veidā, lai ir skaidri saprotams pasākuma saturs, nevis būtu nepieciešamas šo saturu atrast, iepazīstoties ar vairākiem papildus dokumentiem. Piemēram, pasākuma (1b) JVM3 EP7 “Īstenot papildu pasākumus biogēnu piesārņojuma ieneses samazināšanai, kas noteikti UBAP (2022-2027), nodrošinot [..]” formulējums nav saprotams, ja netiek izpētīti upju baseinu apgabalu apsaimniekošanas plāni. Līdzīgu (ar norādi uz UBAP, bet neatklājot konkrētu saturu) ir formulēts pasākums (1b) JVM5 EP9. Savukārt, lai izprastu pasākumu (1b) JVM5 EP10 un (1b) JVM6 EP13 un (1b) JVM6 EP14 saturu, jāanalizē “Atkritumu apsaimniekošanas valsts plānā 2021.-2028.gadam” (un nav norādīti konkēti plāna pasākumi), bet pasākuma (1b) JVM5 EP11 satura izpratnei ir jāiepažistas ar “Latvijas nacionālo īstenošanas plānu par noturīgiem organiskajiem piesārņotājiem”. Lūdzam precizēt pasākumu formulējumus, norādot konkrētu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pasākumus kolonnā “Pasākumi izvirzītā mērķa sasniegšanai” norādīt atsevišķi, nevis grupās (piemēram, pasākumu (1b) JVM1 EP1; pasākumu (1b) JVM1 EP2; pasākumu (1b) JVM1 EP5; pasākumu (1b) JVM1 EP6), kur nav skaidri saprotams, uz kuru grupas apakšpunktu attiecināms norādītais termiņš, atbildīgais, rezultatīvais rādītājs un finansējums. Ja ir nepieciešama norāde, kurā vēl dokumentā ir norādīts attiecīgais pasākums – lūdzu veidojiet papildus kolonnu “Piezīmes”, vai norādiet šo informāciju kā zemsvītras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2014.gada 2.decembra Ministru kabineta noteikumu Nr.737 “Attīstības plānošanas dokumentu izstrādes un ietekmes izvērtēšanas noteikumi” 25.5. punktu, pasākumu izpildes termiņus norāda ar precizitāti līdz pusgadam. Lūdzam 1.pielikumā "Kopsavilkums par 2022.- 2027. gadā nepieciešamajiem pasākumiem jūras vides mērķu sasniegšanai un LJVS panākšanai un saglabāšanai” </w:t>
            </w:r>
            <w:r w:rsidR="00000000" w:rsidRPr="00000000" w:rsidDel="00000000">
              <w:rPr>
                <w:u w:val="single"/>
                <w:rtl w:val="0"/>
              </w:rPr>
              <w:t xml:space="preserve">precizēt pasākumu izpildes termiņus</w:t>
            </w:r>
            <w:r w:rsidR="00000000" w:rsidRPr="00000000" w:rsidDel="00000000">
              <w:rPr>
                <w:rtl w:val="0"/>
              </w:rPr>
              <w:t xml:space="preserve">. Vēršam uzmanību, ka minētā prasība jau tika norādīta Tieslietu ministrija iebildumā (TM - 02.01.2023.) un izziņā ir atzīmēta kā “ņemts vērā”, taču faktiski nav norādīti pasākumu izpildes termiņi ar precizitāti līdz pusgadam.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1.pielikumā “Kopsavilkums par 2022.- 2027. gadā nepieciešamajiem pasākumiem jūras vides mērķu sasniegšanai un LJVS panākšanai un saglabāšanai” lūdzam precizēt kolonnu “Rezultatīvais rādītājs”, visiem pasākumiem norādot kvantitatīvus (skaitliskus un izmērāmus) rezultatīvos rādītājus (piemēram, veikto pētījumu skaitu, izstrādāto vadlīniju skaitu, izstrādāto vai grozīto normatīvo aktu skaitu, pakalpojumu skaitu, pasākumu skaitu vai regularitāti, rādītājus, kas raksturo stāvokļa uzlabošanos, utml.). Bez skaidriem un izmērāmiem rādītājiem nav iespējams izvērtēt ne veikto darbību efektivitāti, ne finanšu līdzekļu izlietojuma lietderību, ne plānot nākošajā plānošanas periodā nepieciešamos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darbības  rezultātus un rezultatīvos rādītājus nosaka saskaņā ar Ministru kabineta 2009.  gada 17.  novembra instrukcijā Nr.  16. “Ministriju un citu centrālo valsts iestāžu rezultātu un to rezultatīvo rādītāju izstrādes un novērtēšanas metodika” noteiktajiem principiem un ievērojot Ministru kabineta 2014.  gada 2.  decembra noteikumus Nr. 737 “Attīstības plānošanas dokumentu izstrādes un ietekmes izvērtēšanas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1.tpielikuma "Kopsavilkums par 2022.- 2027. gadā nepieciešamajiem pasākumiem jūras vides mērķu sasniegšanai un LJVS panākšanai un saglabāšanai" tabulas rindā “Politikas rezultāts:  Rezultatīvais rādītājs:” norādīt izmērāmus rezultatīvos rādītājus, ievērojot Ministru kabineta 2014. gada 2. decembra noteikumu Nr. 737 “Attīstības plānošanas dokumentu izstrādes un ietekmes izvērtēšanas noteikumi” 2.pielikumu, kas paredz “Norāda pamatnostādnēs vai citos attīstības plānošanas dokumentos minētos politikas rezultātus un iekavās norāda to rezultatīvos rādītājus plāna darbības beigu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 kvalitatīvo raksturlielumu atbilst labam stāvoklim, skaits (VPP2027 rezultatīvais rādītājs RR7.4.2.): 2024.g.- 5; 2027.g. - 9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kabineta2014.gada 2.decembra noteikumu Nr.737 “Attīstības plānošanas dokumentu izstrādes un ietekmes izvērtēšanas noteikumi” 25.2. punktam lūdzam sadaļā “2.1. Sasaiste ar citiem attīstības plānošanas dokumentiem” norādīt nevis tikai dokumenta nosaukumu ar īsu satura izklāstu, bet norādīt konkrētus attiecīgo dokumentu politikas mērķus, rīcības virzienus un uzdevumus, un, ja iespējams, konkrētus/izmērāmus mērķu sasniegšanu raksturojošos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Plans ir izstrādāts  termiņam 2022.-2027.gads, no kura uz plāna apstiprināšanas brīdi 1,5 gadi no plāna darbības termiņa jau ir pagājuši. Lūdzam noteikt plāna darbības termiņu no 2023.gada. Gadījumā, ja ir nepieciešamība dokumentāli fiksēt jau paveikto laika posmā 2021.-2022.g., lūdzam izveidot atsevišķu pielikumu. Vēršam uzmanību, ka plānošanas dokumentam nav jāveic atskaitīšanās funkcija, kā arī plānošanas dokumentā nav jāietver jebkura darbība, kas jau tiek veikta, pamatojoties uz normatīvo aktu, citu plānošanas dokumentu, starptautisku līgumu vai izpildot institūcijas funkcijas. Saskaņā ar Attīstības plānošanas sistēmas likuma 4.pantu, attīstības plānošanas dokuments cita starpā </w:t>
            </w:r>
            <w:r w:rsidR="00000000" w:rsidRPr="00000000" w:rsidDel="00000000">
              <w:rPr>
                <w:b w:val="1"/>
                <w:u w:val="single"/>
                <w:rtl w:val="0"/>
              </w:rPr>
              <w:t xml:space="preserve">plāno turpmāko</w:t>
            </w:r>
            <w:r w:rsidR="00000000" w:rsidRPr="00000000" w:rsidDel="00000000">
              <w:rPr>
                <w:rtl w:val="0"/>
              </w:rPr>
              <w:t xml:space="preserve"> politikas īstenošanai un rezultātu novērtēšanai nepieciešamo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 ka Plāna 5.lp. apakšsvītras piezīmē sniegtais skaidrojums “</w:t>
            </w:r>
            <w:r w:rsidR="00000000" w:rsidRPr="00000000" w:rsidDel="00000000">
              <w:rPr>
                <w:i w:val="1"/>
                <w:rtl w:val="0"/>
              </w:rPr>
              <w:t xml:space="preserve">Ņemot vērā, ka Programma tika nodota starpinstitūciju saskaņošanai Vienotajā tiesību aktu projektu izstrādes un saskaņošanas portālā (TAP portālā) 2022.gada 9. decembrī, kā arī to, ka vairāku Programmā iekļauto pasākumu īstenošana notika arī 2022.gadā, lai nodrošinātu pasākumu, uzdevumu un vides datu nepārtrauktību, kā arī Direktīvā noteikto 6 gadu cikliskumu, Programmas nosaukumā norādītais laika periods netiek labots, un dokumenta 1. pielikumā ietvertā informācija par pasākumiem 2022.gadā tiek atstāta, kā arī tiek atspoguļots finansējums 2022.gadam Programmas 7.pielikumā</w:t>
            </w:r>
            <w:r w:rsidR="00000000" w:rsidRPr="00000000" w:rsidDel="00000000">
              <w:rPr>
                <w:rtl w:val="0"/>
              </w:rPr>
              <w:t xml:space="preserve">.” nav pamatots arguments, lai Ministru kabinets pieņemtu lēmumu, ka plānošana ir pieļaujama ar atpakaļejošu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2023.-2027.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3.pielikumā “Novērtējums riskam nesasniegt jūras vides mērķus un labu jūras vides stāvokli (LJVS)”  jau pirms 3.2.- 3.5. tabulām (3.-5.lp.) norādīt tajās lietoto saīssinājumu PBDE, PFOS, TBT atšifrējumu (nevis sniegt atšifrējumu  tikai 11.lp.)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katra 2.pielikumā “Plānotie pasākumi citu esošo politiku ietvaros ar pozitīvu ietekmi uz jūras vidi” pieminētā dokumenta konkrētos pasākumus un  precizēt visus formulējumus, kas veidoti kā “Pasākumi, kas izriet no [...]” (piemēram “Pasākumi, kas izriet no “ES Bioloģiskās daudzveidības stratēģijas 2030””). Uzskatām, ka nepieciešams precīzi norādīt pasākumus, nevis vispārīgi atsaukties uz dokumentu. Turklāt formulējums “izriet no” norāda uz iespējamām individuālām  interpretācijām.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iekļaut atsevišķu kolonnu “Nr.p.k.”, kur norādīt vienkāršāku pasākumu numerāciju, lai atvieglotu orientēšanos 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veidot akronīmus arī tādiem vārdu savienojumiem, kas viegli un organiski iekļaujas valodas struktūrā, piemēram, LJVS- labs jūras vides stāvoklis, JVM - jūras vides mērķis, ISS - invazīvās svešās sugas, ņemot vērā, ka akronīmus un abreviatūras būtu jāveido vieglākai teksta saprotamībai.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dokumenta tekstā novērst situāciju, ka abreviatūru atšifrējumi ir iekļauti gan saīsinājumu sarakstā, gan dokumenta pamatttekstā (piemēram,  abreviatūra “LHEI - Daugavpils Universitātes aģentūra “Latvijas Hidroekoloģijas institūts”” ir iekļauta 3.lp. sadaļā “Izmantotie saīsinājumi” un arī 5.lp minēts : “[..]Latvijas Hidroekologijas institūta (turpmāk – LHEI) [..]”. Vēl piemērs - sadaļā “Izmantotie saīsinājumi” iekļauts šāds: VARAM  - Vides aizsardzības un reģionālās attīstības ministrija, bet 5.lp. - Vides aizsardzības un reģionālās attīstības ministrija (turpmāk –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jāpiezīmē, ka abreviatūru atšifrējumiem nevajadzētu atšķirties). Tāpat arī lūdzam novērst situāciju, ka akronīmi un abreviatūras dokumenta tekstā tiek atšifrētas vairākkārt (piemēram, BJRP; VPP2027; JVM; LJVS;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05.07.2023.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05.07.2023.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