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23-TA-1936: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 gadam 4.2.1. specifiskā atbalsta mērķa „Uzlabot vienlīdzīgu piekļuvi iekļaujošiem un kvalitatīviem pakalpojumiem izglītības, mācību un mūžizglītības jomā, attīstot pieejamu infrastruktūru, tostarp, veicinot noturību izglītošanā un mācībās attālinātā un tiešsaistes režīmā” 4.2.1.6. pasākuma „Profesionālās izglītības iestāžu un koledžu mācību vide nozarēm aktuālo prasmju apguvei” pirmās, otrās, trešās un ceturtās projektu iesniegumu atlases kārtas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5.3. trešās atlases kārtas ietvaros atbalsts paredzēts valsts dibinātu Iekšlietu ministrijas padotībā esošu profesionālās izglītības iestāžu mācību vides modernizēšanai, tostarp, lai turpinātu Iekšlietu ministrijas īstenoto Katastrofu risku pārvaldības reformu, kas tika iesākta 2018.gadā Strukturālo reformu atbalsta programmas projekta „Iekšlietu nozares iestāžu efektivitātes paaugstināšana” ietvaros;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5.3. apakšpunktā pirms vārdiem "padotībā esošu" papildināt ar vārdiem "sistēmas iestāžu" atbilstoši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ministrijas sistēmas iestāžu un Ieslodzījuma vietu pārvaldes amatpersonu ar speciālajām dienesta pakāpēm dienesta gaitas likuma 2. panta otrajā daļā noteiktajam.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5.3. trešās atlases kārtas ietvaros atbalsts paredzēts valsts dibinātu Iekšlietu ministrijas sistēmas iestāžu padotībā esošu profesionālās izglītības iestāžu mācību vides modernizēšanai, tostarp, lai turpinātu Iekšlietu ministrijas īstenoto Katastrofu risku pārvaldības reformu, kas tika iesākta 2018.gadā Strukturālo reformu atbalsta programmas projekta „Iekšlietu nozares iestāžu efektivitātes paaugstināšana” ietvaros;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Šāble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17.2. Ugunsdzēsības un civilās aizsardzības koledža;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koledžas nosaukumu uz </w:t>
            </w:r>
            <w:r w:rsidR="00000000" w:rsidRPr="00000000" w:rsidDel="00000000">
              <w:rPr>
                <w:b w:val="1"/>
                <w:u w:val="single"/>
                <w:rtl w:val="0"/>
              </w:rPr>
              <w:t xml:space="preserve">Ugunsdrošības</w:t>
            </w:r>
            <w:r w:rsidR="00000000" w:rsidRPr="00000000" w:rsidDel="00000000">
              <w:rPr>
                <w:rtl w:val="0"/>
              </w:rPr>
              <w:t xml:space="preserve"> un civilās aizsardzības koledža.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Ugunsdrošības un civilās aizsardzības koledža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Lāsma Šauriņa (VUGD)</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28.5. nozarēm aktuālo prasmju apguvei nepieciešamā mācību aprīkojuma un iekārtu, un transportlīdzekļu kā uzskates un tehnisko līdzekļu un simulatoru u.c. iegādes izmaksas šo noteikumu 15., 16. un 18. punktā minētajiem finansējuma saņēmējiem un 14., 17. un 19.punktā minētajiem sadarbības partneriem šo noteikumu 26.1. apakšpunktā minēto darbību īstenošanai;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punktu ar piegādes, pielāgošanas un uzstādīšanas izmaksām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nozarēm aktuālo prasmju apguvei nepieciešamā mācību aprīkojuma un iekārtu, un transportlīdzekļu kā uzskates un tehnisko līdzekļu un simulatoru u.c. iegādes, piegādes, pielāgošanas un uzstādīšanas izmaksas šo noteikumu 15., 16. un 18.punktā minētajiem finansējuma saņēmējiem un 14., 17. un 19. punktā minētajiem sadarbības partneriem šo noteikumu 26.1 apakšpunktā minēto darbību īstenošanai;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Lāsma Šauriņa (VUGD)</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Svītrot anotācijā norādi uz 2006. gada 30. novembra Ministru kabineta noteikumiem Nr. 979 “Ugunsdrošības un civilās aizsardzības koledžas nolikums”, jo tiesību akts ir zaudējis spēku (no 01.01.2024.).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2024. gada 6. februārī ir pieņemti Ministru kabineta noteikumi Nr.82 "Ugunsdrošības un civilās aizsardzības koledžas nolikums".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Šāble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visā tekstā aizstāt vārdus - IeM padotības profesionālās izglītības iestādes ar vārdiem - IeM sistēmas profesionālās izglītības iestādes.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Šāble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3. pielikumā labot projekta nosaukumu atbilstoši noteikumu projektā noteiktajam (2. punkts), proti, ka Iekšlietu ministrijas koledžas ir profesionālās izglītības iestādes (vai arī - Iekšlietu ministrijas sistēmas izglītības iestādes - koledžas).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Šāble (IEM)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23-TA-1936</w:t>
    </w:r>
    <w:r>
      <w:br/>
    </w:r>
    <w:r w:rsidR="00000000" w:rsidRPr="00000000" w:rsidDel="00000000">
      <w:rPr>
        <w:rtl w:val="0"/>
      </w:rPr>
      <w:t xml:space="preserve">Izdrukāts 11.04.2024. 16.37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23-TA-1936</w:t>
    </w:r>
    <w:r>
      <w:br/>
    </w:r>
    <w:r w:rsidR="00000000" w:rsidRPr="00000000" w:rsidDel="00000000">
      <w:rPr>
        <w:rtl w:val="0"/>
      </w:rPr>
      <w:t xml:space="preserve">Izdrukāts 11.04.2024. 16.37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Atzinumi_23-TA-1936.docx</dc:title>
</cp:coreProperties>
</file>

<file path=docProps/custom.xml><?xml version="1.0" encoding="utf-8"?>
<Properties xmlns="http://schemas.openxmlformats.org/officeDocument/2006/custom-properties" xmlns:vt="http://schemas.openxmlformats.org/officeDocument/2006/docPropsVTypes"/>
</file>