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31. maija rīkojumā Nr. 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26.10.2023.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26.10.2023.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Atzinumi_23-TA-1308.docx</dc:title>
</cp:coreProperties>
</file>

<file path=docProps/custom.xml><?xml version="1.0" encoding="utf-8"?>
<Properties xmlns="http://schemas.openxmlformats.org/officeDocument/2006/custom-properties" xmlns:vt="http://schemas.openxmlformats.org/officeDocument/2006/docPropsVTypes"/>
</file>