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pasākumiem administratīvā sloga mazināšanai nekustamā īpašuma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informē, ka, pašvaldībām izstrādājot teritorijas attīstības plānošanas dokumentus pēc 2021. gada administratīvās reformas, tās saskaras ar vairākiem būtiskiem izaicinājumiem. Viens no tiem ir nepabeigtās bioloģiskās daudzveidības un atjaunojamo energoresursu nacionālās politikas izstrādes radītās neskaidrības, kā arī applūstošo teritoriju noteikšanas metodikas nepilnības. Latvijas pašvaldības saskaras ar sarežģītiem izaicinājumiem, definējot ciematu robežas un iekļaujot aizsargājamos objektus teritorijas attīstības plānojumos. Šis process nereti rada konfliktus starp attīstības iecerēm un dabas un vides aizsardzības prasībām, kas apgrūtina sabalansētas teritorijas plānošanas dokumentu izstrādi. Ņemot vērā, ka pašreizējais regulējums liek pašvaldībām izstrādāt un apstiprināt teritorijas plānojumus pirms valsts līmeņa politikas dokumentu un metodiku izstrādes pabeigšanas, tad tas rada neskaidrību un ietekmē plānošanas dokumentu kvalitāti. LPS ieskatā šie faktori arī apdraud stratēģiski svarīgus valsts attīstības virzienus, piemēram, nacionālās militārās rūpniecības izveidi, kas ir būtiska valsts drošībai un aizsardzībai, jo Latvijas uzņēmējdarbības vide kopumā saskaras ar nopietniem izaicinājumiem, kas saistīti ar Valsts vides dienesta (VVD) un Dabas aizsardzības pārvaldes (DAP)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Reģionālās komitejas sēdē š.g. 8.janvārī pašvaldības identificēja problēmu, kura izriet no neskaidriem un interpretācijai pakļautiem normatīvajiem aktiem, kas rezultātā rada situācijas, ka jebkuras uzņēmējdarbības iniciatīvas var tikt apgrūtinātas vai pat nobremzētas.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šai situācijai ir Klimata un enerģētikas ministrijas (KEM) un Vides aizsardzības un reģionālās attīstības ministrijas (VARAM) aktīva iesaiste kā politikas veidotājiem. Šīm ministrijām ir jānodrošina skaidrs un vienots normatīvais regulējums, kas precīzi definē spēles noteikumus gan vides aizsardzības prasību integrēšanā, gan uzņēmējdarbības attīstībā. Šāds regulējums palīdzētu novērst interpretācijas iespējas un nevajadzīgus šķēršļus, veicinot ilgtspējīgu ekonomisko attīstību un resursu racionālu izmantošanu. LPS ieskatā ir svarīgi ieviest regulāru dialogu starp politikas veidotājiem KEM un VARAM,piesaistot VVD, DAP un pašvaldības, lai nodrošinātu savstarpēju sapratni un efektīvu komunikāciju. Skaidri spēles noteikumi radītu prognozējamu un pievilcīgu vidi investīcijām, vienlaikus nodrošinot ilgtspējīgu attīstību un dabas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10.01.2025.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10.01.2025.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Atzinumi_24-TA-2818.docx</dc:title>
</cp:coreProperties>
</file>

<file path=docProps/custom.xml><?xml version="1.0" encoding="utf-8"?>
<Properties xmlns="http://schemas.openxmlformats.org/officeDocument/2006/custom-properties" xmlns:vt="http://schemas.openxmlformats.org/officeDocument/2006/docPropsVTypes"/>
</file>