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16.07.2021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202107/SAN3908/NOS540</w:t>
      </w:r>
    </w:p>
    <w:p w14:paraId="5266FE6B" w14:textId="7BB559D6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A21974">
        <w:rPr>
          <w:rFonts w:ascii="Times New Roman" w:hAnsi="Times New Roman"/>
          <w:sz w:val="28"/>
          <w:szCs w:val="28"/>
        </w:rPr>
        <w:t xml:space="preserve">05.07.2021. Nr. </w:t>
      </w:r>
      <w:r w:rsidR="00BD361F">
        <w:rPr>
          <w:rFonts w:ascii="Times New Roman" w:hAnsi="Times New Roman"/>
          <w:sz w:val="28"/>
          <w:szCs w:val="28"/>
        </w:rPr>
        <w:t>4-4/6320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42BE0108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Vides aizsardzības un reģionālās attīstības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52"/>
      </w:tblGrid>
      <w:tr w:rsidR="007D6ECA" w:rsidRPr="00BB55C0" w14:paraId="5CE85A09" w14:textId="77777777" w:rsidTr="002B1097">
        <w:trPr>
          <w:trHeight w:val="412"/>
        </w:trPr>
        <w:tc>
          <w:tcPr>
            <w:tcW w:w="4552" w:type="dxa"/>
          </w:tcPr>
          <w:p w14:paraId="52CB50D2" w14:textId="4C2F6024" w:rsidR="007D6ECA" w:rsidRPr="00BB55C0" w:rsidRDefault="00A21974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>
              <w:rPr>
                <w:rFonts w:ascii="Times New Roman" w:hAnsi="Times New Roman"/>
                <w:i/>
                <w:sz w:val="28"/>
                <w:szCs w:val="28"/>
              </w:rPr>
              <w:t>Par g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>rozījumi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em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 Ministru kabineta 2016. gada 30. augusta noteikumos Nr. 588 - 5.2.1.2. pasākums “Atkritumu pārstrādes veicināšana”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38201B24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A21974">
        <w:rPr>
          <w:rFonts w:ascii="Times New Roman" w:hAnsi="Times New Roman"/>
          <w:sz w:val="28"/>
          <w:szCs w:val="28"/>
        </w:rPr>
        <w:t xml:space="preserve"> grozījumus </w:t>
      </w:r>
      <w:r w:rsidR="005B7386" w:rsidRPr="005B7386">
        <w:rPr>
          <w:rFonts w:ascii="Times New Roman" w:hAnsi="Times New Roman"/>
          <w:sz w:val="28"/>
          <w:szCs w:val="28"/>
        </w:rPr>
        <w:t>Ministru kabineta 2016. gada 30. augusta noteikumos Nr. 588 - 5.2.1.2. pas</w:t>
      </w:r>
      <w:r w:rsidR="005B7386" w:rsidRPr="005B7386">
        <w:rPr>
          <w:rFonts w:ascii="Times New Roman" w:hAnsi="Times New Roman" w:hint="eastAsia"/>
          <w:sz w:val="28"/>
          <w:szCs w:val="28"/>
        </w:rPr>
        <w:t>ā</w:t>
      </w:r>
      <w:r w:rsidR="005B7386" w:rsidRPr="005B7386">
        <w:rPr>
          <w:rFonts w:ascii="Times New Roman" w:hAnsi="Times New Roman"/>
          <w:sz w:val="28"/>
          <w:szCs w:val="28"/>
        </w:rPr>
        <w:t>kums “Atkritumu p</w:t>
      </w:r>
      <w:r w:rsidR="005B7386" w:rsidRPr="005B7386">
        <w:rPr>
          <w:rFonts w:ascii="Times New Roman" w:hAnsi="Times New Roman" w:hint="eastAsia"/>
          <w:sz w:val="28"/>
          <w:szCs w:val="28"/>
        </w:rPr>
        <w:t>ā</w:t>
      </w:r>
      <w:r w:rsidR="005B7386" w:rsidRPr="005B7386">
        <w:rPr>
          <w:rFonts w:ascii="Times New Roman" w:hAnsi="Times New Roman"/>
          <w:sz w:val="28"/>
          <w:szCs w:val="28"/>
        </w:rPr>
        <w:t>rstr</w:t>
      </w:r>
      <w:r w:rsidR="005B7386" w:rsidRPr="005B7386">
        <w:rPr>
          <w:rFonts w:ascii="Times New Roman" w:hAnsi="Times New Roman" w:hint="eastAsia"/>
          <w:sz w:val="28"/>
          <w:szCs w:val="28"/>
        </w:rPr>
        <w:t>ā</w:t>
      </w:r>
      <w:r w:rsidR="005B7386" w:rsidRPr="005B7386">
        <w:rPr>
          <w:rFonts w:ascii="Times New Roman" w:hAnsi="Times New Roman"/>
          <w:sz w:val="28"/>
          <w:szCs w:val="28"/>
        </w:rPr>
        <w:t>des veicin</w:t>
      </w:r>
      <w:r w:rsidR="005B7386" w:rsidRPr="005B7386">
        <w:rPr>
          <w:rFonts w:ascii="Times New Roman" w:hAnsi="Times New Roman" w:hint="eastAsia"/>
          <w:sz w:val="28"/>
          <w:szCs w:val="28"/>
        </w:rPr>
        <w:t>āš</w:t>
      </w:r>
      <w:r w:rsidR="005B7386" w:rsidRPr="005B7386">
        <w:rPr>
          <w:rFonts w:ascii="Times New Roman" w:hAnsi="Times New Roman"/>
          <w:sz w:val="28"/>
          <w:szCs w:val="28"/>
        </w:rPr>
        <w:t>ana”</w:t>
      </w:r>
      <w:r w:rsidR="005B7386">
        <w:rPr>
          <w:rFonts w:ascii="Times New Roman" w:hAnsi="Times New Roman"/>
          <w:sz w:val="28"/>
          <w:szCs w:val="28"/>
        </w:rPr>
        <w:t xml:space="preserve"> bez iebildēm.</w:t>
      </w:r>
    </w:p>
    <w:p w14:paraId="3C621859" w14:textId="77777777" w:rsidR="001A3F4B" w:rsidRPr="00BB55C0" w:rsidRDefault="001A3F4B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A4CD6CA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2CDF0FFD" w:rsidR="00BA1C1C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047534A8" w14:textId="1F71B90C" w:rsidR="002B1097" w:rsidRDefault="002B1097" w:rsidP="00BA1C1C">
      <w:pPr>
        <w:jc w:val="both"/>
        <w:rPr>
          <w:rFonts w:ascii="Times New Roman" w:hAnsi="Times New Roman"/>
          <w:sz w:val="28"/>
          <w:szCs w:val="28"/>
        </w:rPr>
      </w:pPr>
    </w:p>
    <w:p w14:paraId="68D4B4AF" w14:textId="432487AC" w:rsidR="002B1097" w:rsidRDefault="002B1097" w:rsidP="00BA1C1C">
      <w:pPr>
        <w:jc w:val="both"/>
        <w:rPr>
          <w:rFonts w:ascii="Times New Roman" w:hAnsi="Times New Roman"/>
          <w:sz w:val="28"/>
          <w:szCs w:val="28"/>
        </w:rPr>
      </w:pPr>
    </w:p>
    <w:p w14:paraId="533C5CD2" w14:textId="77777777" w:rsidR="002B1097" w:rsidRPr="00BB55C0" w:rsidRDefault="002B1097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6D0B2EEE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Sniedze Sproģe </w:t>
      </w:r>
      <w:r w:rsidR="00E71327" w:rsidRPr="00EA790F">
        <w:rPr>
          <w:rFonts w:ascii="Times New Roman" w:hAnsi="Times New Roman"/>
          <w:sz w:val="24"/>
          <w:szCs w:val="24"/>
        </w:rPr>
        <w:t xml:space="preserve">29457537 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sniedze.sproge@lps.lv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34A67" w14:textId="77777777" w:rsidR="00B560E3" w:rsidRDefault="00B560E3">
      <w:r>
        <w:separator/>
      </w:r>
    </w:p>
  </w:endnote>
  <w:endnote w:type="continuationSeparator" w:id="0">
    <w:p w14:paraId="555E79E5" w14:textId="77777777" w:rsidR="00B560E3" w:rsidRDefault="00B56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2688" w14:textId="1AA93B60" w:rsidR="00F73BDE" w:rsidRPr="00C41D07" w:rsidRDefault="00F73BDE" w:rsidP="00C41D07">
    <w:pPr>
      <w:pStyle w:val="Footer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66929" w14:textId="77777777" w:rsidR="00B560E3" w:rsidRDefault="00B560E3">
      <w:r>
        <w:separator/>
      </w:r>
    </w:p>
  </w:footnote>
  <w:footnote w:type="continuationSeparator" w:id="0">
    <w:p w14:paraId="5FFD8A61" w14:textId="77777777" w:rsidR="00B560E3" w:rsidRDefault="00B56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Nod.maks.kods: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Nor.konts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097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B7386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21974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560E3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171E1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436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684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Nauris Ogorodovs</cp:lastModifiedBy>
  <cp:revision>15</cp:revision>
  <cp:lastPrinted>2006-11-20T11:43:00Z</cp:lastPrinted>
  <dcterms:created xsi:type="dcterms:W3CDTF">2018-12-06T12:36:00Z</dcterms:created>
  <dcterms:modified xsi:type="dcterms:W3CDTF">2021-07-16T11:32:00Z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