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22.09.2025. ārkārtas sēdes prot. Nr. 38 1.§ 2. punktu, Kultūras ministrijai tika  atbalstīts papildu finansējums 1021 euro apmērā  Izglītības un zinātnes ministrijas prioritārā pasākuma “Finansēšanas modeļa “Programma skolā” ieviešana” ietvaros. Finansējuma piešķiršanas mērķis bija nodrošināt vispārējās izglītības iestādei līdzvērtīgu finansējumu pedagogu atalgojumam, atbilstošu īstenotajām izglītības programmām un papildu finansējumu atbalsta personālam, pamatojoties uz optimālo atbalsta sastāvu, kas nepieciešams pilnvērtīgam izglītības procesam, un konkrēti atbalsta personāla atlīdzību 70% apmērā no modelī plānotā.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20.punkts, paredz, ka  2026./2027.mācību gadā nodrošināt atbalsta personāla finansējumu 70% apmērā, kas nozīmē, ka lai Kultūras ministrija nodrošinātu līdzvērtīgus nosacījumus atbalsta personāla nodrošināšanai 100% apmērā sākot ar 2027./2028.mācību gadu, indikatīvi būs nepieciešams papildu finansējums.  Minētais jautājums būtu izskatāms 2027.gada budžeta veidošanas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10.02.2026.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10.02.2026.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Atzinumi_24-TA-164.docx</dc:title>
</cp:coreProperties>
</file>

<file path=docProps/custom.xml><?xml version="1.0" encoding="utf-8"?>
<Properties xmlns="http://schemas.openxmlformats.org/officeDocument/2006/custom-properties" xmlns:vt="http://schemas.openxmlformats.org/officeDocument/2006/docPropsVTypes"/>
</file>