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Vides pārraudzības valsts biroja un Būvniecības valsts kontroles biroja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anotāciju, norādot precīzus likumu nosaukumus, piemēram, likums "Par akcīzes nodokli", likums "Par zemes dzīlēm".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Lukss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22.11.2024.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22.11.2024.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