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503 "Noteikumi par aizdevumiem ar kapitāla atlaidi eksportējošiem komersantiem lielo investīciju projektu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6. jūlija noteikumos Nr. 503 "Noteikumi par aizdevumiem ar kapitāla atlaidi eksportējošiem komersantiem lielo investīciju projektu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Ministru kabineta noteikumu projektu “Grozījumi Ministru kabineta 2021. gada 6. jūlija noteikumos Nr. 503 "Noteikumi par aizdevumiem ar kapitāla atlaidi eksportējošiem komersantiem lielo investīciju projektu atbalstam"” (ID 24-TA-599) (turpmāk – Projekts) un paužam priekšlikumus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nav iebildumu Projektā ietvertajām izmaiņām attiecībā uz aizdevumu programmas finansējuma palielināšanu, kā arī atbalsta pieejamības uzlabošanu, svītrojot stingrās prasības attiecībā uz grūtībās nonākuša uzņēmuma pazīmju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Vienlaikus aicinām Ministru kabineta noteikumos veikt izmaiņas attiecībā uz minimālo projekta apmēru.</w:t>
            </w:r>
            <w:r w:rsidR="00000000" w:rsidRPr="00000000" w:rsidDel="00000000">
              <w:rPr>
                <w:rtl w:val="0"/>
              </w:rPr>
              <w:t xml:space="preserve"> Šobrīd spēkā esošā 19.1. punkta redakcija paredz, ka “i</w:t>
            </w:r>
            <w:r w:rsidR="00000000" w:rsidRPr="00000000" w:rsidDel="00000000">
              <w:rPr>
                <w:i w:val="1"/>
                <w:rtl w:val="0"/>
              </w:rPr>
              <w:t xml:space="preserve">nvestīciju projektā paredzēto attiecināmo izmaksu apmērs ir vismaz 10 000 000 euro</w:t>
            </w:r>
            <w:r w:rsidR="00000000" w:rsidRPr="00000000" w:rsidDel="00000000">
              <w:rPr>
                <w:rtl w:val="0"/>
              </w:rPr>
              <w:t xml:space="preserve">”, taču LTRK aicina izteikt 19.1. punktu šādā redakcijā: “</w:t>
            </w:r>
            <w:r w:rsidR="00000000" w:rsidRPr="00000000" w:rsidDel="00000000">
              <w:rPr>
                <w:i w:val="1"/>
                <w:rtl w:val="0"/>
              </w:rPr>
              <w:t xml:space="preserve">investīciju projektā paredzēto attiecināmo izmaksu apmērs ir v</w:t>
            </w:r>
            <w:r w:rsidR="00000000" w:rsidRPr="00000000" w:rsidDel="00000000">
              <w:rPr>
                <w:b w:val="1"/>
                <w:i w:val="1"/>
                <w:rtl w:val="0"/>
              </w:rPr>
              <w:t xml:space="preserve">ismaz 3 000 000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24-TA-599</w:t>
    </w:r>
    <w:r>
      <w:br/>
    </w:r>
    <w:r w:rsidR="00000000" w:rsidRPr="00000000" w:rsidDel="00000000">
      <w:rPr>
        <w:rtl w:val="0"/>
      </w:rPr>
      <w:t xml:space="preserve">Izdrukāts 15.05.2024.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24-TA-599</w:t>
    </w:r>
    <w:r>
      <w:br/>
    </w:r>
    <w:r w:rsidR="00000000" w:rsidRPr="00000000" w:rsidDel="00000000">
      <w:rPr>
        <w:rtl w:val="0"/>
      </w:rPr>
      <w:t xml:space="preserve">Izdrukāts 15.05.2024.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Atzinumi_24-TA-599.docx</dc:title>
</cp:coreProperties>
</file>

<file path=docProps/custom.xml><?xml version="1.0" encoding="utf-8"?>
<Properties xmlns="http://schemas.openxmlformats.org/officeDocument/2006/custom-properties" xmlns:vt="http://schemas.openxmlformats.org/officeDocument/2006/docPropsVTypes"/>
</file>