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Pārtikas uzņēmumā izmantojamā dzeramā ūdens obligātās nekaitīguma un kvalitātes prasības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Atzīt par spēku zaudējušiem Ministru kabineta 2017. gada 14. novembra noteikumus Nr. </w:t>
            </w:r>
            <w:r w:rsidR="00000000" w:rsidRPr="00000000" w:rsidDel="00000000">
              <w:rPr>
                <w:rtl w:val="0"/>
              </w:rPr>
              <w:t xml:space="preserve">671 "Dzeramā ūdens obligātās nekaitīguma un kvalitātes prasības, monitoringa un kontroles kārtība"</w:t>
            </w:r>
            <w:r w:rsidR="00000000" w:rsidRPr="00000000" w:rsidDel="00000000">
              <w:rPr>
                <w:rtl w:val="0"/>
              </w:rPr>
              <w:t xml:space="preserve"> (Latvijas Vēstnesis, 2017, 228. nr.; 2018, 206.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vai nu svītrot šo punktu, vai arī norādīt konkrētus Ministru kabineta 2017. gada 14. novembra noteikumu Nr. 671 "Dzeramā ūdens obligātās nekaitīguma un kvalitātes prasības, monitoringa un kontroles kārtība" punktus vai nosacījumus, kas zaudē spēku. Norādām, ka šis noteikumu projekts attiecas tikai uz pārtikas uzņēmumos izmantotā dzeramā ūdens kvalitāti. Ja uz šī noteikuma projekta spēkā stāšanās brīdi nebūs stājušies spēkā uz visiem pārējiem dzeramā ūdens piegādātājiem attiecināmi, jauni Ministru kabineta noteikumi par dzeramā ūdens nekaitīguma un kvalitātes prasībām, monitoringu un kontroli (kas ir ļoti iespējams, ņemot vērā, ka to virzība TAP portālā vēl nav uzsākta), valstī nebūs nekāda regulējuma dzeramā ūdens kvalitātei un tās kontrolei, kas ir nepieņemami, gan no cilvēku veselības, gan vides aizsardzības viedokļa.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Teibe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tekstu: "Tādējādi Ekonomikas ministrija, Veselības ministrija un Vides aizsardzības un reģionālās attīstības ministrija atbilstoši savai kompetencei izstrādā normatīvos aktus, kuros tiks iekļautas Direktīvas 2020/2184 prasības", jo sanāksmēs netika pieņemts lēmums, ka katrai institūcijai jāizstrādā atsevišķs normatīvais akts.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Teibe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Dzeramā ūdens riska novērtējums ir brīvprātīgs.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šī punkta atbilstību Direktīvas (ES) 2020/2184 par dzeramā ūdens kvalitāti (pārstrādāta redakcija) prasībām, jo direktīvas 7.pantā noteiktā riska izvērtēšanas pieeja ir pienākums, nevis brīvprātīga izvēle.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Teibe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01.12.2022. 10.10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22-TA-186</w:t>
    </w:r>
    <w:r>
      <w:br/>
    </w:r>
    <w:r w:rsidR="00000000" w:rsidRPr="00000000" w:rsidDel="00000000">
      <w:rPr>
        <w:rtl w:val="0"/>
      </w:rPr>
      <w:t xml:space="preserve">Izdrukāts 01.12.2022. 10.10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Atzinumi_22-TA-186.docx</dc:title>
</cp:coreProperties>
</file>

<file path=docProps/custom.xml><?xml version="1.0" encoding="utf-8"?>
<Properties xmlns="http://schemas.openxmlformats.org/officeDocument/2006/custom-properties" xmlns:vt="http://schemas.openxmlformats.org/officeDocument/2006/docPropsVTypes"/>
</file>