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Iespējamie risinājumi motivējošiem finanšu mehānismiem patvertnes vai vietas, kur var patverties, atjaunošanai vai izveidošanai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20.12.2024. 17.22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20.12.2024. 17.22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