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ja saimnieciskās darbības veicējs darbojas šo noteikumu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minētajās neatbalstāmajās nozarēs, </w:t>
            </w:r>
            <w:r w:rsidR="00000000" w:rsidRPr="00000000" w:rsidDel="00000000">
              <w:rPr>
                <w:i w:val="1"/>
                <w:rtl w:val="0"/>
              </w:rPr>
              <w:t xml:space="preserve">de</w:t>
            </w:r>
            <w:r w:rsidR="00000000" w:rsidRPr="00000000" w:rsidDel="00000000">
              <w:rPr>
                <w:i w:val="1"/>
                <w:rtl w:val="0"/>
              </w:rPr>
              <w:t xml:space="preserve"> minimis</w:t>
            </w:r>
            <w:r w:rsidR="00000000" w:rsidRPr="00000000" w:rsidDel="00000000">
              <w:rPr>
                <w:rtl w:val="0"/>
              </w:rPr>
              <w:t xml:space="preserve"> atbalstu saskaņā ar Komisijas regulu Nr. 2023/2831 drīkst piešķirt tikai tad, ja atbalsta pretendents nodrošina nozaru darbību vai uzskaites nodalīšanu, lai saskaņā ar Komisijas regulas Nr. </w:t>
            </w:r>
            <w:r w:rsidR="00000000" w:rsidRPr="00000000" w:rsidDel="00000000">
              <w:rPr>
                <w:rtl w:val="0"/>
              </w:rPr>
              <w:t xml:space="preserve">2023/2831</w:t>
            </w:r>
            <w:r w:rsidR="00000000" w:rsidRPr="00000000" w:rsidDel="00000000">
              <w:rPr>
                <w:rtl w:val="0"/>
              </w:rPr>
              <w:t xml:space="preserve"> 1. panta 2. punktu darbības neatbalstāmajās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Komisijas regulu Nr. </w:t>
            </w:r>
            <w:r w:rsidR="00000000" w:rsidRPr="00000000" w:rsidDel="00000000">
              <w:rPr>
                <w:rtl w:val="0"/>
              </w:rPr>
              <w:t xml:space="preserve">2023/2831</w:t>
            </w:r>
            <w:r w:rsidR="00000000" w:rsidRPr="00000000" w:rsidDel="00000000">
              <w:rPr>
                <w:rtl w:val="0"/>
              </w:rPr>
              <w:t xml:space="preserve">. Ja saimnieciskās darbības veicējs vienlaikus darbojas vienā vai vairākās nozarēs, kas minētas šo noteikumu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16. </w:t>
            </w:r>
            <w:r w:rsidR="00000000" w:rsidRPr="00000000" w:rsidDel="00000000">
              <w:rPr>
                <w:rtl w:val="0"/>
              </w:rPr>
              <w:t xml:space="preserve">apakšpunktā</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drīkst piešķirt tikai tad, ja tas nodrošina šo nozaru darbību vai uzskaites nodalīšanu. Ja saimnieciskās darbības veicējs darbojas ar lauksaimniecības produktu primāro ražošanu, atbalstu piešķir kā </w:t>
            </w:r>
            <w:r w:rsidR="00000000" w:rsidRPr="00000000" w:rsidDel="00000000">
              <w:rPr>
                <w:i w:val="1"/>
                <w:rtl w:val="0"/>
              </w:rPr>
              <w:t xml:space="preserve">de minimis</w:t>
            </w:r>
            <w:r w:rsidR="00000000" w:rsidRPr="00000000" w:rsidDel="00000000">
              <w:rPr>
                <w:rtl w:val="0"/>
              </w:rPr>
              <w:t xml:space="preserve"> atbalstu, ievērojot Komisijas regulas Nr. 1408/2013 1. panta 2. un 3. punktu, savukārt, ja saimnieciskās darbības veicējs darbojas ar zvejas un akvakultūras produktu primāro ražošanu, atbalstu piešķir kā </w:t>
            </w:r>
            <w:r w:rsidR="00000000" w:rsidRPr="00000000" w:rsidDel="00000000">
              <w:rPr>
                <w:i w:val="1"/>
                <w:rtl w:val="0"/>
              </w:rPr>
              <w:t xml:space="preserve">de minimis</w:t>
            </w:r>
            <w:r w:rsidR="00000000" w:rsidRPr="00000000" w:rsidDel="00000000">
              <w:rPr>
                <w:rtl w:val="0"/>
              </w:rPr>
              <w:t xml:space="preserve"> atbalstu, ievērojot Komisijas regulas Nr. 717/2014 1. panta 2. un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redakcijā izteikto Ministru kabineta 2022. gada 5. jūlija noteikumu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 47.8. apakšpunktu kā 47.1. apakšpunkta trešajā teikumā ietvertā regulējuma dublējošu. Līdzīgi lūdzam izvērtēt un svītrot vai precizēt minēto Ministru kabineta noteikumu 62.</w:t>
            </w:r>
            <w:r w:rsidR="00000000" w:rsidRPr="00000000" w:rsidDel="00000000">
              <w:rPr>
                <w:vertAlign w:val="superscript"/>
                <w:rtl w:val="0"/>
              </w:rPr>
              <w:t xml:space="preserve">1</w:t>
            </w:r>
            <w:r w:rsidR="00000000" w:rsidRPr="00000000" w:rsidDel="00000000">
              <w:rPr>
                <w:rtl w:val="0"/>
              </w:rPr>
              <w:t xml:space="preserve">1. apakšpunktu, kas faktiski dublē 47.1. apakšpunktā noteikto, kurš paredz atbilstošus nosacījumus atbalsta piešķiršanai.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24-TA-3304</w:t>
    </w:r>
    <w:r>
      <w:br/>
    </w:r>
    <w:r w:rsidR="00000000" w:rsidRPr="00000000" w:rsidDel="00000000">
      <w:rPr>
        <w:rtl w:val="0"/>
      </w:rPr>
      <w:t xml:space="preserve">Izdrukāts 07.05.2025.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24-TA-3304</w:t>
    </w:r>
    <w:r>
      <w:br/>
    </w:r>
    <w:r w:rsidR="00000000" w:rsidRPr="00000000" w:rsidDel="00000000">
      <w:rPr>
        <w:rtl w:val="0"/>
      </w:rPr>
      <w:t xml:space="preserve">Izdrukāts 07.05.2025.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Atzinumi_24-TA-3304.docx</dc:title>
</cp:coreProperties>
</file>

<file path=docProps/custom.xml><?xml version="1.0" encoding="utf-8"?>
<Properties xmlns="http://schemas.openxmlformats.org/officeDocument/2006/custom-properties" xmlns:vt="http://schemas.openxmlformats.org/officeDocument/2006/docPropsVTypes"/>
</file>