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Zāļu valsts aģentūras 2025. gada budžeta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Zāļu valsts aģentūras 2025. gada budžeta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priekšlikumu par Ministru kabinetā sēdes protokollēmuma projektu, lūdzam izvērtēt, vai MK rīkojuma projekta pielikumā “Zāļu valsts aģentūras ieņēmumu un izdevumu atšifrējums 2025.–2027. gadam” nav jānorāda informācija par uzturēšanas izdevumu transfertiem arī 2026. un 2027.gadā.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6.punktā precizēt budžeta izdevumu kodu atbilstoši ekonomiskajām kategorijām, salāgojot to ar MK rīkojuma projekta pielikumā norādīto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Konceptuāli atbalstīt, ka Zāļu valsts aģentūras ieņēmumus no maksas pakalpojumiem novirza 51 936 </w:t>
            </w:r>
            <w:r w:rsidR="00000000" w:rsidRPr="00000000" w:rsidDel="00000000">
              <w:rPr>
                <w:i w:val="1"/>
                <w:rtl w:val="0"/>
              </w:rPr>
              <w:t xml:space="preserve">euro </w:t>
            </w:r>
            <w:r w:rsidR="00000000" w:rsidRPr="00000000" w:rsidDel="00000000">
              <w:rPr>
                <w:rtl w:val="0"/>
              </w:rPr>
              <w:t xml:space="preserve">apmērā Finanšu ministrijas valsts budžeta apakšprogrammu 31.01.00 “Budžeta izpilde” Valsts kasei, lai nodrošinātu grāmatvedības funkcijas centralizāciju Valsts kasē.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valsts budžetu 2025. gadam un budžeta ietvaru 2025., 2026. un 2027. gadam” Finanšu ministrijas budžeta apakšprogrammā 31.01.00 “Budžeta izpilde” 2025.gadam un turpmākajiem gadiem ir paredzēts finansējums 51 936  </w:t>
            </w:r>
            <w:r w:rsidR="00000000" w:rsidRPr="00000000" w:rsidDel="00000000">
              <w:rPr>
                <w:i w:val="1"/>
                <w:rtl w:val="0"/>
              </w:rPr>
              <w:t xml:space="preserve">euro </w:t>
            </w:r>
            <w:r w:rsidR="00000000" w:rsidRPr="00000000" w:rsidDel="00000000">
              <w:rPr>
                <w:rtl w:val="0"/>
              </w:rPr>
              <w:t xml:space="preserve">apmērā no Zāļu valsts aģentūras grāmatvedības funkcijas centralizācijas nodrošināšanai, līdz ar to lūdzam MK sēdes protokollēmuma projektā svītrot 3., 4. un 5. punktu, attiecīgi anotācijas 3. sadaļas 6. punktā svītrojot trešo un ceturto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25-TA-474</w:t>
    </w:r>
    <w:r>
      <w:br/>
    </w:r>
    <w:r w:rsidR="00000000" w:rsidRPr="00000000" w:rsidDel="00000000">
      <w:rPr>
        <w:rtl w:val="0"/>
      </w:rPr>
      <w:t xml:space="preserve">Izdrukāts 04.03.2025.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25-TA-474</w:t>
    </w:r>
    <w:r>
      <w:br/>
    </w:r>
    <w:r w:rsidR="00000000" w:rsidRPr="00000000" w:rsidDel="00000000">
      <w:rPr>
        <w:rtl w:val="0"/>
      </w:rPr>
      <w:t xml:space="preserve">Izdrukāts 04.03.2025.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Atzinumi_25-TA-474.docx</dc:title>
</cp:coreProperties>
</file>

<file path=docProps/custom.xml><?xml version="1.0" encoding="utf-8"?>
<Properties xmlns="http://schemas.openxmlformats.org/officeDocument/2006/custom-properties" xmlns:vt="http://schemas.openxmlformats.org/officeDocument/2006/docPropsVTypes"/>
</file>