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mākslīgā intelekta centra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Nacionālā mākslīgā intelekta centra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LIKTA atbalsta tālāku Likumprojekta virzību. Mēs augstu novērtējam un atbalstam Digitālās modernizācijas tematiskās komitejas un VARAM piedāvāto iniciatīvu par Mākslīgā intelekta nacionālā centra (turpmāk – MI centrs) un atbilstoša likuma izstrādi. Tajā pašā laikā mēs aicinām Likumprojektu skatīt kopā ar  centru saistīto Ministru kabineta noteikumu projektu, centra nolikuma projektu un citu normatīvo aktu paketi.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mēs iebilstam likumprojektā paredzētajam, ka Mākslīgā intelekta nacionālā centra organizatoriskā forma ir likumprojekta 2.pantā minētais publiskais nodibinājums, kuru reģistrē kā biedrību vai nodibinājumu, vai arī, ja to reģistrē jebkāda cita  veida organizatoriskā formā, kas ļauj to uzskatīt par uzņēmumu vai atsevišķu organizāciju, nodibinājumu, nevis pilnībā valsts iestādi vai aģentūru. Mūsuprāt, Mākslīgā intelekta nacionālajam centram ir jābūt VARAM pārraudzībā esošai koordinējošai iestādei, kas veicinātu valsts konkurētspēju un ekonomikas izaugsmi, veicinot mākslīgā intelekta inovāciju attīstību un veidojot sadarbību starp valsts un privāto sektoru.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arī pret likumprojekta 3.panta 2.daļā minētiem atsevišķiem mērķiem, piemēram, 5.punktā minēto – piesaistīt, uzkrāt, pārvaldīt līdzekļus un sadalīt tos publiskā un privātā sektora projektu īstenošanā, vai arī 6.punktā minēto – izsludināt un organizēt publiskā un privātā sektora projektu konkursus finansējuma saņemšanai, iebilstam arī pret 7.punktā minēto finansējuma apsaimniekošanu, kā arī 8.punktā minēto, ka MI centrs sniegtu konsultācijas publiskajam un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arī 4.pantā paredzētās MI centra tiesības veikt saimniecisko darbību un piesaistīt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augstāk minētos uzdevumus, jo sevišķi tādus, kas saistīti ar saimniecisko darbību, veic un var veikt tikai komercuzņēmumi, to apvienības vai to organizētas biedrības, nodibinājumi, nevis valsts iestādes koordinēts vai dibināts nodibinājums. Valstī šajā jomā nav tirgus dalībnieku nepilnība vai tirgus kļūda, tādēļ šādi uzdevumi ir atstājami komercdarbības pārziņā.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Centra mērķis ir veicināt valsts konkurētspēju, attīstot publiskā un privātā sektora partnerību mākslīgā intelekta jomā un sekmēt prasmju paaugstināšanu mākslīgā intelekta risku pārvaldībā.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 mākslīgā intelekta centra likuma 3. panta 1. punktu būtu vēlams grozīt (papildināt), izsakot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Centra mērķis ir veicināt valsts konkurētspēju, attīstot publiskā un privātā sektora partnerību mākslīgā intelekta jomā un sekmēt atbildīgu un uzticamu MI sistēmu ieviešanu un attīstību, MI prasmju paaugstināšanu saistībā ar mākslīgā intelekta sistēmu iespēju veicināšanu, risku novēršanu un MI sistēmu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būtu grozāms arī likuma 3. panta 2. punkta 4. apakšpunkts, nosakot, ka viens no MI centra uzdevumiem 4) veicināt atbildīgu un uzticamu MI sistēmu ieviešanu un attīstību, MI prasmju paaugstināšanu saistībā ar mākslīgā intelekta sistēmu iespēju veicināšanu, risku novēršanu, MI sistēmu pārvaldību.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vai koordinēt nacionālas nozīmes projektus un starptautiskos projektus prioritārajās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3.panta (Centra mērķis un uzdevumi) otrās daļas pirmo punktu papildināt ar to, ka Centra uzdevumos ietilpst arī izstrādāt un koordinēt projektus, kas ietver arī mākslīgā intelekta regulatīvās smilškastes pieejamības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"regulatīvajām smilškastēm" uzdevums ir konkretizēts Likumprojekta anotācijas sadaļā "Risinājuma apraksts", tomēr ņemot vērā "regulatīvās smilškastes" nozīmību, aicinām to stiprināt likuma panta satvarā. Mākslīgā intelekta attīstībai Latvijā ir būtiski radīt kontrolētu vidi, kurā jaunās tehnoloģijas tiek testētas, tostarp izmantojot sarežģīti pieejamus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3.panta otrās daļas pirmo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izstrādāt vai koordinēt nacionālas un starptautiskas nozīmes projektus prioritārajās jomās, ietverot arī mākslīgā intelekta regulatīvās smilškastes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Priekšlikums precizēt Likumprojekta anotācijas 1.3.punktā sadaļā "Risinājuma apraksts" definētās prioritārās jomas (t.i., 2.un 3.punktus), lai nerastos pārpratumi, ka valsts produktivitāti var uzlabot tikai ar Mākslīgā intelekta lielajiem valodu modeļiem, jo ir arī daudzas citas Mākslīgā intelekta tehnoloģijas, ar kuru palīdzību to var īstenot.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pārvaldes automatizācija un produktivitāte;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publiski pieejams nacionālais lielais valodu modelis (LLM), tā lietojumi;"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Priekšlikums papildināt Likumprojekta anotācijas sadaļu “Risinājuma apraksts” ar to, ka Centrs veicina dialoga uzsākšanu ar kompetentajām iestādēm (t.sk. uzraugošajām iestādēm) mākslīgā intelekta jomā, lai definētu nacionāli nozīmīgas pozīcijas, uz kurām būtu attiecināms atvieglots regulējuma piemērošanas režīms. Piemēram, noteikt kritēriju kopu, kuras izpilde nodrošinātu atvieglotu regulējuma piemērošanu mākslīgā intelekta rīku izstrādē, testēšanā un ieviešanā.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Priekšlikums papildināt Likumprojekta anotācijas sadaļu "Risinājuma apraksts" (pēc konteksta), ka Centra Padomes sastāvā iekļauj arī definēto prioritāro jomu izvirzītos pārstāvjus, tādējādi veicinot kvalitatīvu un pārredzamu interešu pārstāvību.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14.11.2024.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14.11.2024.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