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23-TA-3121: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Prasības mājas (istabas) dzīvnieku specializētajām tirdzniecības vietām un to reģistrācijas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juridiskai personai – nosaukumu, reģistrācijas kodu, juridisko adresi, fiziskai personai – vārdu, uzvārdu, deklarētās, reģistrētās vai norādītās dzīvesvietas adresi;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norma paredz, ka reģistrācijas apliecībā tiks norādīts fiziskas personas vārds, uzvārds, deklarētās, reģistrētās vai norādītās dzīvesvietas adrese. Vienlaikus anotācijā nav ietverts skaidrojums šāda datu apjoma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Vispārīgās datu aizsardzības regulas (turpmāk - Datu regula) 5. panta 1. punkta a) apakšpunktā noteikto godpātības un pārredzamības principu, kā arī  c) apakšpunktā noteikto datu minimizēšanas principu, lūdzu izvērtēt un precizēt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apakšpunktā ietverto reģistrācijas apliecībā norādāmo fiziskas personas datu apjomu. Proti, aicinām izvērtēt vai konkrētas fiziskas personas identificēšanai registrācijas apliecībā būtu nepieciešams norādīt fiziskas personas personas kodu vai personas identifikācijas numuru, kā arī vai minētā nolūka sasniegšanai apliecībā ir nepieciešams norādīt fiziskas personas deklarētās, reģistrētās vai norādītās dzīvesvietas adresi. Tāpat lūdzam papildināt anotācijas 1.3. apakšpunktu ar attiecīgu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Paegle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Šo noteikumu </w:t>
            </w:r>
            <w:r w:rsidR="00000000" w:rsidRPr="00000000" w:rsidDel="00000000">
              <w:rPr>
                <w:rtl w:val="0"/>
              </w:rPr>
              <w:t xml:space="preserve">35. </w:t>
            </w:r>
            <w:r w:rsidR="00000000" w:rsidRPr="00000000" w:rsidDel="00000000">
              <w:rPr>
                <w:rtl w:val="0"/>
              </w:rPr>
              <w:t xml:space="preserve">punktā</w:t>
            </w:r>
            <w:r w:rsidR="00000000" w:rsidRPr="00000000" w:rsidDel="00000000">
              <w:rPr>
                <w:rtl w:val="0"/>
              </w:rPr>
              <w:t xml:space="preserve"> minēto reģistru glabā vismaz piecus gadus pēc apmācības pabeigšanas un pēc pieprasījuma uzrāda dienestam.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norma nosaka, ka apmācīto personu reģistru glabā vismaz piecus gadus pēc apmācības pabeigšanas un pēc pieprasījuma uzrāda dienestam. Vienlaikus anotācijas 1.3. apakšpunktā skaidrots, ka personai, kas apmāca dzīvnieka labturības un aizsardzības jomā, ir jāizveido un jāuztur to personu reģistrs, kuras ir apguvušas mācību kursu un par to saņēmušas apliecību. Reģistrā ir jānorāda minimālā nepieciešamā informācija par personu (tirdzniecības vietas darbinieka vārds, uzvārds un personas kods), lai pēc nepieciešamības būtu iespējams identificēt konkrētu personu un apliecināt, ka šī persona ir tikusi apmācīta dzīvnieka labturības un aizsardzības jomā. Reģistrā jānorāda arī apmācības datums. Reģistrs glabājams vismaz piecus gadus pēc apmācības pabeigšanas un pēc pieprasījuma ir uzrādāms dienestam. Reģistra glabāšanas termiņš noteikts, ņemot vērā apmācību apgūšanas periodiskumu, tas ir pieci gadi, kas arī ir apmācības derīguma periods.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ņemot vērā to, ka apmācīto personu reģistrs visdrīzāk, ka netiks veidots atsevišķi katrai apmācītai personai, bet visām apmācītām personām kopā, aicinām skaidrības nodrošināšanai precizēt šajā normā vārdus "minēto reģistru 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pamatojoties uz Datu regulas 5. panta 1. punkta e) apakšpunktā noteikto glabāšanas ierobežojuma principu personas datus glabā veidā, kas pieļauj datu subjekta identifikāciju, ne ilgāk kā nepieciešams nolūkiem, kādos attiecīgos personas datus apstrādā. Minētais izriet no apstākļa, ka nav pieļaujama pamattiesību ierobežošana ilgāk kā tas patiesi ir nepieciešams. Konkrētajā gadījumā no noteikumu projekta 36. punkta nav saprotams,  cik ilgi apmācīto personu reģistrā iekļautie fiziskas personas dati tiks glabāti. Proti, normā lietotais vārds "vismaz" norāda uz to, ka šo datu glabāšana var ilgt arī ilgāk par pieciem gadiem.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lūdzu izvērtēt normā norādīto apmācīto personu reģistrā iekļauto datu glabāšanas termiņu un konkretizēt 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Paegle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Pārtikas un veterinārais dienests (turpmāk – dienests) apstrādā fiziskas personas datus – vārdu, uzvārdu, personas kodu, adresi, tālruņa numuru un elektroniskā pasta adresi, lai reģistrētu  tirdzniecības vietu, izsniegtu reģistrācijas apliecību, kā arī izdarītu izmaiņas uzraudzības objektu reģistrā un sazinātos ar tirdzniecības vietu. Personas datus uzglabā piecus gadus pēc tirdzniecības vietas izņemšanas no uzraudzības objektu reģistra.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Skaidrības nodrošināšanai ierosinām savstarpēji salāgot fiziskas personas datu apjomu, kas norādīts šajā normā, un datu apjomu, kas noteikts noteikumu projekta 3.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Paegle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34.4. apmācītās personas vārdu un uzvārdu.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paredz, ka apliecībā par apmācību nepieciešams norādīt apmācītās personas vārdu un uzvārdu. Ņemot vērā to, ka personas identificēšana pēc vārda un uzvārda var būt apgrūtinoša, jo vairākas personas var būt reģistrētas ar šādu vārdu un uzvārdu, aicinām izvērtēt nepieciešamību papildināt noteikumu projekta 34.4.apakšpunktu ar prasību apliecībā ietvert arī apmācītās personas personas kodu vai personas identifikācijas numuru.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Paegle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projekts paredz personas datu apstrādi, lūdzam papildināt anotācijas 8.1.13. apakšpunktu ar informāciju, pamatojoties uz kādu Datu regulas 6. panta 1. punktā minēto tiesisko pamatu plānots veikt noteikumu projektā minēto personas datu apstrādi.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Paegle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23-TA-3121</w:t>
    </w:r>
    <w:r>
      <w:br/>
    </w:r>
    <w:r w:rsidR="00000000" w:rsidRPr="00000000" w:rsidDel="00000000">
      <w:rPr>
        <w:rtl w:val="0"/>
      </w:rPr>
      <w:t xml:space="preserve">Izdrukāts 07.03.2024. 09.14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23-TA-3121</w:t>
    </w:r>
    <w:r>
      <w:br/>
    </w:r>
    <w:r w:rsidR="00000000" w:rsidRPr="00000000" w:rsidDel="00000000">
      <w:rPr>
        <w:rtl w:val="0"/>
      </w:rPr>
      <w:t xml:space="preserve">Izdrukāts 07.03.2024. 09.14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Atzinumi_23-TA-3121.docx</dc:title>
</cp:coreProperties>
</file>

<file path=docProps/custom.xml><?xml version="1.0" encoding="utf-8"?>
<Properties xmlns="http://schemas.openxmlformats.org/officeDocument/2006/custom-properties" xmlns:vt="http://schemas.openxmlformats.org/officeDocument/2006/docPropsVTypes"/>
</file>