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biomasas asociācija LATBIO"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Izteikt 39.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nacionālā shēma nav apstiprināta Eiropas komisijā, pastāv ierobežojumi pārrobežu tirdzniecībai, jo valstu iestādēm (nacionālās shēmas ietvaros) ir pienākums uzraudzīt tirgu, kā nolūkos ir jāveic pārbaudes un inspekcijas ( uz vietas piegādātāja valstī, objektā). Ja piegāde ir no ārvalstīm, šīm iestādēm suverenitātes apsvērumu dēļ nav atļauts pārbaudīt darbības vietu, kā rezultātā nav iespējams veikt uzraudzību atbilstoši RED II un RED III, kas var rezultēties ar sodiem, ja taklātos, ka netiek veikta pienācīga uzraudzība vai piegādātā biomasa nav ilgtspējīga.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un atzīt tikai tādas nacionālās un brīvprātīgās shēmas, kas ir apstiprinātas Eiropas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Palejs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Izteikt 42.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kādiem argumentiem balstoties ir secināts, ka biomasas biržas, kas norādītas 5. pielikumā atbilst RED II un RED III ilgtspējas prasībām? Tām nav Eiropas komisijas atzīti brīvprātigo vai nacionālo shēmu sertifikāti. Ja izrādīsies, ka tās neatbilst ilgtspējas prasībām, kurš uzņemsies atbildību, ka MK noteikumos biržas ir minētas kā atbilstošas? Ja MK noteikumos ir iestrādātas konkrētas biržas, vai tas neierobežo konkurences iespējas, jo, lai jauna birža ienāktu tirgū, būtu jāmaina MK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Palejs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Izteikt 47.</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kurināmā piegādātājam un komersantam, ja nav 47.</w:t>
            </w:r>
            <w:r w:rsidR="00000000" w:rsidRPr="00000000" w:rsidDel="00000000">
              <w:rPr>
                <w:vertAlign w:val="superscript"/>
                <w:rtl w:val="0"/>
              </w:rPr>
              <w:t xml:space="preserve">7</w:t>
            </w:r>
            <w:r w:rsidR="00000000" w:rsidRPr="00000000" w:rsidDel="00000000">
              <w:rPr>
                <w:rtl w:val="0"/>
              </w:rPr>
              <w:t xml:space="preserve">1. vai 47.</w:t>
            </w:r>
            <w:r w:rsidR="00000000" w:rsidRPr="00000000" w:rsidDel="00000000">
              <w:rPr>
                <w:vertAlign w:val="superscript"/>
                <w:rtl w:val="0"/>
              </w:rPr>
              <w:t xml:space="preserve">7</w:t>
            </w:r>
            <w:r w:rsidR="00000000" w:rsidRPr="00000000" w:rsidDel="00000000">
              <w:rPr>
                <w:rtl w:val="0"/>
              </w:rPr>
              <w:t xml:space="preserve">2 apakšpunktā minētie sertifikāti, ir jāveic masas bilances sistēmas neatkarīgu auditu tikai reizi 5 gados? 5 gadu periods auditam pieļauj lielu risku, ka to gadu laikā ir pieļautas kļūdas, kas nav pamanītas un risinātas, kā arī tās ir jāmeklē 5 gadu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Audits 1 reizi gadā, nevis reizi 5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Palejs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Izteikt 16.4.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nepieļaujot celmu un sakņu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 II Article 29, 6. apakšpunkts M2 (iv) angļu valodā ir rakstīts avoids harvesting of stumps and roots. Vārds avoid no angļu valodas tiek tulkots kā izvairīties, novērst, tātad, nevis nepieļaut celmu un sakņu ieguvi, bet izvairīties no tās. Var būt atsevišķas situācijas, kad ir nepieciešams izvākt/novākt celmus un saknes, bet rakstot nepieļaujot celmu un sakņu ieguvi tie tiek automātiski izslēgti no aprites un nevar tikt realizēti. Kādas ir alternatīvas kā likvidēt, realizēt 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nepieļaujot aizstāt ar izvairīties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Palejs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Izteikt 27.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Atbilstības pamatošana pievienot papildus punktu, kurā skaidri definēts, ka masas bilances sistēmai, lai atbilstu ilgtspējas kritērijiem ir jābūt auditētai no neatkarīgas, 3. puses pārstāvja.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Palejs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18.02.2025. 20.33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18.02.2025. 20.33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