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2021.–2027. gadam "Nākotnes prasmes nākotnes sabiedrībai" RĪCĪBAS PLĀNS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plāna projekta atbilstību aktuālākajai ES kohēzijas politikas programmas 2021.-2027.gadam versijai (turpmāk - Programma), precizējot informāciju par pasākumiem, kurus ir skāruši Programmas grozījumi Nr.2 un grozījumi Nr.3, piemēram, nepieciešams aktualizēt Programmas 4.2.4.1.pasākuma 1.kārtas uzraudzībās rādītājus, kas ir grozīti, Programmas 4.2.1.2.pasākuma atbalstāmo darbību tvērumu, kā arī veicami citi precizējumi citos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ietekmes novērtējumam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 VII sadaļā “Ietekmes novērtējums uz valsts un pašvaldību budžetu” norādītajai informācijai,  2.1.2.2., 3.1.1.1., 3.1.1.2., 3.1.1.5. un 3.1.3.3. pasākumu īstenošanai netiek plānots papildus finansējums no valsts budžeta, līdz ar to lūdzam svītrot pielikumā “APRĒĶINI ietekmes novērtējumam uz valsts un pašvaldību budžetu” iekļauto informāciju par papildus nepieciešamo finansējumu no valsts budžeta 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ir sagatavots par 2025.gadā īstenojamajiem pasākumiem un atbilstoši rīkojuma projekta 3.punktam tie ir īstenojami piešķirto valsts budžeta līdzekļu ietvaros, lūdzam svītrot tā kopsavilkuma 3.lpp otrajā rindkopā iekļauto teikumu “Plānā iekļautajiem pasākumiem uzrādītais papildu nepieciešamais finansējums ir indikatīvs un Plānā paredzētie pasākumi, kuru īstenošanai nepieciešams papildu valsts budžeta finansējums, var tikt īstenoti, ja gadskārtējā valsts budžeta sagatavošanas procesā tiek atbalstīts attiecīgais prioritārais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2025. GADAM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2025. gadam kopsavilkuma sadaļā 'I. Plāna kopsavilkums' otrajā rindkopā esošo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šiem noteikumiem tiks noteikta saistoša izdevumu pieauguma trajektorija,</w:t>
            </w:r>
            <w:r w:rsidR="00000000" w:rsidRPr="00000000" w:rsidDel="00000000">
              <w:rPr>
                <w:rtl w:val="0"/>
              </w:rPr>
              <w:t xml:space="preserve"> un pie šī brīža prognozēm iespējas piešķirt papildu finanšu resursus turpmākajos gados būs ierobežotas, kas ir jāņem vērā pasākumu īstenošanā un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Saskaņā ar tiem 2025. gada 21. janvārī ir apstiprināts Latvijas Fiskāli strukturālais plāns 2025. – 2028. gadam, kurā noteikta saistoša izdevumu pieauguma trajektorija</w:t>
            </w:r>
            <w:r w:rsidR="00000000" w:rsidRPr="00000000" w:rsidDel="00000000">
              <w:rPr>
                <w:rtl w:val="0"/>
              </w:rPr>
              <w:t xml:space="preserve">, un pie šī brīža prognozēm iespējas piešķirt papildu finanšu resursus turpmākajos gados būs ierobežotas, kas ir jāņem vērā pasākumu īstenošanā un plānošanā.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06.06.2025.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06.06.2025.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