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2.5.1. specifiskā atbalsta mērķa “Ieguldījumi, kas atbalsta STEP mērķu sasniegšanu”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02.10.2024.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02.10.2024.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