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24-TA-2294: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nekustamā īpašuma "Jaunvārpiņas" Salacgrīvas pagastā, Limbažu novadā, daļas pirkšanu projekta "Eiropas standarta platuma 1435 mm dzelzceļa līnijas izbūve "Rail Baltica" koridorā caur Igauniju, Latviju un Lietuvu"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dokumenti)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(Satiksmes ministrijas lēmums)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cita starp norādīts, ka institūcija ir informēta, ka alternatīvo vērtējumu nekustamā īpašuma īpašnieks nesniegs. Lai iegūtu  vispusīgu informāciju par taisnīgas atlīdzības par nekustamā īpašuma atsavināmo daļu noteikšanas tiesiskajiem un faktiskajiem apstākļiem, lūdzam precizēt anotācijā minēto informāciju, ietverot atsauci uz konkrētās informācijas avotu un dokumentiem, kas apstiprina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r w:rsidR="00000000" w:rsidRPr="00000000" w:rsidDel="00000000">
              <w:rPr>
                <w:rtl w:val="0"/>
              </w:rPr>
              <w:t xml:space="preserve"> Sabiedrības vajadzībām nepieciešamā nekustamā īpašuma atsavināšanas likuma 23.panta pirmā daļa, kas noteic, ka, novērtējot nekustamo īpašumu, tā vērtējumā norādāma un analizējama visa informācija, kas raksturo nekustamo īpašumu, t</w:t>
            </w:r>
            <w:r w:rsidR="00000000" w:rsidRPr="00000000" w:rsidDel="00000000">
              <w:rPr>
                <w:u w:val="single"/>
                <w:rtl w:val="0"/>
              </w:rPr>
              <w:t xml:space="preserve">ai skaitā nekustamā īpašuma īpašnieka sniegtā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anotācijā ietvertās informācijas un Tiesību akta lietai pievienotā 2024. gada 18. aprīļa Nekustamā īpašuma apsekošanas akta secināms, ka gar atlikušo (neatsavināmo) Zemes vienības daļu paredzēts izbūvēt trokšņus slāpējošu sienu (Trokšņu sienas izbūves faktu apliecina akciju sabiedrība "RB Rail" elektroniskā sarakstē ar Sabiedrību) un ka trokšņu sienas izbūves risinājums ir ņemts vērā, nosakot ietekmi uz dzīvojamās mājas (būves kadastra apzīmējums 66720070067001) vērtību. Vienlaikus atbilstoši Tiesību akta lietai pievienotā nekustamā īpašuma atsavināmās daļas vērtējuma </w:t>
            </w:r>
            <w:r w:rsidR="00000000" w:rsidRPr="00000000" w:rsidDel="00000000">
              <w:rPr>
                <w:b w:val="1"/>
                <w:rtl w:val="0"/>
              </w:rPr>
              <w:t xml:space="preserve">5.3.apakšpunktam </w:t>
            </w:r>
            <w:r w:rsidR="00000000" w:rsidRPr="00000000" w:rsidDel="00000000">
              <w:rPr>
                <w:rtl w:val="0"/>
              </w:rPr>
              <w:t xml:space="preserve">sertificēts nekustamā īpašuma vērtētājs ir konstatējis, ka sakarā ar Zemes vienības daļas atsavināšanu, vērtības ietekme netika konstatēta, jo dzīvojamā māja atrodas aptuveni 150 m attālumā no plānotā ātrgaitas dzelzceļa "Rail Baltica" un gar Zemes vienības atlikušo daļu un projektēto dzelzceļa līniju ir paredzēts izbūvēt trokšņus slāpējošu sienu. Tiesiskai skaidrībai lūdzam anotācijā ietvert informāciju, vai un ar kādu dokumentu nekustamā īpašuma īpašnieks ir informēts par minēto nekustamā īpašuma vērtētāja atzinumu.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r w:rsidR="00000000" w:rsidRPr="00000000" w:rsidDel="00000000">
              <w:rPr>
                <w:rtl w:val="0"/>
              </w:rPr>
              <w:t xml:space="preserve"> Sabiedrības vajadzībām nepieciešamā nekustamā īpašuma atsavināšanas likuma 23.panta pirmā daļa, kas noteic, ka, novērtējot nekustamo īpašumu, tā vērtējumā norādāma un analizējama visa informācija, kas raksturo nekustamo īpašumu,</w:t>
            </w:r>
            <w:r w:rsidR="00000000" w:rsidRPr="00000000" w:rsidDel="00000000">
              <w:rPr>
                <w:u w:val="single"/>
                <w:rtl w:val="0"/>
              </w:rPr>
              <w:t xml:space="preserve"> tai skaitā nekustamā īpašuma īpašnieka sniegtā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24-TA-2294</w:t>
    </w:r>
    <w:r>
      <w:br/>
    </w:r>
    <w:r w:rsidR="00000000" w:rsidRPr="00000000" w:rsidDel="00000000">
      <w:rPr>
        <w:rtl w:val="0"/>
      </w:rPr>
      <w:t xml:space="preserve">Izdrukāts 09.10.2024. 10.36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24-TA-2294</w:t>
    </w:r>
    <w:r>
      <w:br/>
    </w:r>
    <w:r w:rsidR="00000000" w:rsidRPr="00000000" w:rsidDel="00000000">
      <w:rPr>
        <w:rtl w:val="0"/>
      </w:rPr>
      <w:t xml:space="preserve">Izdrukāts 09.10.2024. 10.36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Atzinumi_24-TA-2294.docx</dc:title>
</cp:coreProperties>
</file>

<file path=docProps/custom.xml><?xml version="1.0" encoding="utf-8"?>
<Properties xmlns="http://schemas.openxmlformats.org/officeDocument/2006/custom-properties" xmlns:vt="http://schemas.openxmlformats.org/officeDocument/2006/docPropsVTypes"/>
</file>