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23-TA-2361: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"Vecmuižnieki" Ropažu pagastā, Ropažu novadā, daļas pirkšanu valsts reģionālā autoceļa P10 "Inčukalns – Ropaži – Ikšķile" pārbūves projekta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(SM lēmums (A.Lisovskis))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(SM lēmums (G.Salmiņš))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(SM lēmums (I.Salmiņa))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(SM lēmums (J.Salmiņš))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redzams, ka Ministru kabineta (turpmāk – MK) projekts paredz no nekustamā īpašuma kopīpašniekiem atsavināt nekustamā īpašuma ,,Vecmuižnieki”, kadastra numurs 80840180540, daļu – zemes vienību (turpmāk – Nekustamais īpašums), kadastra apzīmējums 80840180888, 0,0106 ha platībā, transporta infrastruktūras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atzīmi zemesgrāmatu nodalījumā, uz Nekustamo īpašumu noteikts aizliegums bez nomnieka SIA ,,Cūku ciltsdarba centrs” rakstiskas piekrišanas nekustamo īpašumu ieķīlāt un citādi apgrūtināt ar lietu tiesībām. Pamats norādīts 2002.gada 14.novembra zemes nomas līgums (turpmāk – Nomas līgums). Tāpat zemesgrāmatā nostiprināta nomas tiesība līdz 2010.gada 1.jūlijam (termiņš tiek pagarināts saskaņā ar zemes nomas līguma 5.2.punktu) nomnieks: SIA ,,Cūku ciltsdarba centrs” un pirmpirkuma tiesība, kur tiesības ieguvējs norādīts SIA ,,Cūku ciltsdarba centrs”. Pamats minētiem ierakstiem Nomas līgums. </w:t>
            </w:r>
            <w:r w:rsidR="00000000" w:rsidRPr="00000000" w:rsidDel="00000000">
              <w:rPr>
                <w:u w:val="single"/>
                <w:rtl w:val="0"/>
              </w:rPr>
              <w:t xml:space="preserve">Anotācijā norādīts, ka pēc pieejamās informācijas Nomas līguma darbības termiņš ir beidzies un tas nav pagarināts. Minētā atzīme zemesgrāmatā tiks dzēsta, kad tiks veikts atsavināšanas darījums.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iepriekš minēto zemesgrāmatu ierakstu, secināms, ka Zemes nomas līgums tiek pagarināts ar līguma 5.2.punktu. Paskaidrojošos dokumentos ir pievienots Nomas līgums, tā 5.2.punktā noteikts, ka [..] šis līgums automātiski pagarinās uz 10 gadiem [..]. Savukārt Nomas līguma 5.3.punktā, uz kuru vērtējumā izdarīta atsauce (</w:t>
            </w:r>
            <w:r w:rsidR="00000000" w:rsidRPr="00000000" w:rsidDel="00000000">
              <w:rPr>
                <w:i w:val="1"/>
                <w:rtl w:val="0"/>
              </w:rPr>
              <w:t xml:space="preserve">skatīt Nekustamā īpašuma novērtējuma 6.lapu</w:t>
            </w:r>
            <w:r w:rsidR="00000000" w:rsidRPr="00000000" w:rsidDel="00000000">
              <w:rPr>
                <w:rtl w:val="0"/>
              </w:rPr>
              <w:t xml:space="preserve">) par Nomas līguma izbeigšanos dēļ termiņa notecējuma, noteikts [..]. Šis līgums automātiski zaudē savu spēku, ja nomnieks neiegūst īpašuma tiesības uz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secināms, ka </w:t>
            </w:r>
            <w:r w:rsidR="00000000" w:rsidRPr="00000000" w:rsidDel="00000000">
              <w:rPr>
                <w:u w:val="single"/>
                <w:rtl w:val="0"/>
              </w:rPr>
              <w:t xml:space="preserve">5.2.punkts paredz automātisku Nomas līguma pagarinājumu</w:t>
            </w:r>
            <w:r w:rsidR="00000000" w:rsidRPr="00000000" w:rsidDel="00000000">
              <w:rPr>
                <w:rtl w:val="0"/>
              </w:rPr>
              <w:t xml:space="preserve">, bet </w:t>
            </w:r>
            <w:r w:rsidR="00000000" w:rsidRPr="00000000" w:rsidDel="00000000">
              <w:rPr>
                <w:u w:val="single"/>
                <w:rtl w:val="0"/>
              </w:rPr>
              <w:t xml:space="preserve">5.3.punkts paredz, ka Nomas līgums zaudē spēku, ja nomnieks neiegūst īpašuma tiesības.</w:t>
            </w:r>
            <w:r w:rsidR="00000000" w:rsidRPr="00000000" w:rsidDel="00000000">
              <w:rPr>
                <w:rtl w:val="0"/>
              </w:rPr>
              <w:t xml:space="preserve"> Līguma punkti savstarpēji pārklājas, līdz ar to </w:t>
            </w:r>
            <w:r w:rsidR="00000000" w:rsidRPr="00000000" w:rsidDel="00000000">
              <w:rPr>
                <w:u w:val="single"/>
                <w:rtl w:val="0"/>
              </w:rPr>
              <w:t xml:space="preserve">nav skaidrs, kurā brīdī Nomas līgums automātiski nepagarinās</w:t>
            </w:r>
            <w:r w:rsidR="00000000" w:rsidRPr="00000000" w:rsidDel="00000000">
              <w:rPr>
                <w:rtl w:val="0"/>
              </w:rPr>
              <w:t xml:space="preserve"> un tiek piemērots 5.3.punkts, lai izbeigtu līguma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Tieslietu ministrijas rīcībā </w:t>
            </w:r>
            <w:r w:rsidR="00000000" w:rsidRPr="00000000" w:rsidDel="00000000">
              <w:rPr>
                <w:u w:val="single"/>
                <w:rtl w:val="0"/>
              </w:rPr>
              <w:t xml:space="preserve">nav informācija par Nomas līguma izbeigšanas apstākļiem</w:t>
            </w:r>
            <w:r w:rsidR="00000000" w:rsidRPr="00000000" w:rsidDel="00000000">
              <w:rPr>
                <w:rtl w:val="0"/>
              </w:rPr>
              <w:t xml:space="preserve">, lūdzam izvērtēt sekas, kas var rasties, ja Nomas līgums ir / būtu automātiski pagarināts saskaņā ar Nomas īguma 5.2.punktu, piemēram, tādā gadījumā nekustamais īpašums, visticamāk, būtu atsavināms uz likuma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23-TA-2361</w:t>
    </w:r>
    <w:r>
      <w:br/>
    </w:r>
    <w:r w:rsidR="00000000" w:rsidRPr="00000000" w:rsidDel="00000000">
      <w:rPr>
        <w:rtl w:val="0"/>
      </w:rPr>
      <w:t xml:space="preserve">Izdrukāts 06.10.2023. 12.06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23-TA-2361</w:t>
    </w:r>
    <w:r>
      <w:br/>
    </w:r>
    <w:r w:rsidR="00000000" w:rsidRPr="00000000" w:rsidDel="00000000">
      <w:rPr>
        <w:rtl w:val="0"/>
      </w:rPr>
      <w:t xml:space="preserve">Izdrukāts 06.10.2023. 12.06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Atzinumi_23-TA-2361.docx</dc:title>
</cp:coreProperties>
</file>

<file path=docProps/custom.xml><?xml version="1.0" encoding="utf-8"?>
<Properties xmlns="http://schemas.openxmlformats.org/officeDocument/2006/custom-properties" xmlns:vt="http://schemas.openxmlformats.org/officeDocument/2006/docPropsVTypes"/>
</file>