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valsts pārvaldes inovācijas stratēģija 2024.–2028.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 spēlēt nozīmīgu lomu inovatīvu iepirkumu veicināšanā, un būtu  lietderīgi šajā dokumentā paredzēt pašvaldību iesaisti un atbalstu, stiprinot Inovācijas laboratorijas lomu, kas sniedz atbalstu iepirkumu projekta laikā. Pašvaldības bieži vien ir vistuvāk sabiedrības vajadzībām un spēj efektīvi identificēt vietējās problēmas un iespējas, kur inovācijas var dot vislielāko ieguvumu. Tāpēc tās var būt aktīvi partneri, ne tikai ieviešot jaunas idejas, bet arī veidojot koprades iniciatīvas, eksperimentējot ar risinājumiem un palīdzot pielāgot vadlīnijas konkrētām vietējām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šādu iesaisti, dokumentā būtu jāparedz specifiskas aktivitātes, kas mudina pašvaldības sadarboties ar Inovācijas laboratoriju, piemēram, piedaloties riska pārvaldības un inovāciju iepirkumu eksperimentos, izmantojot praktiskos rīkus un metodoloģijas, kā arī sniedzot savu ieguldījumu vadlīniju pilnveidē un lokalizācijā. Šāda pieeja palīdzētu ne tikai veicināt inovāciju vietējā līmenī, bet arī veidot plašāku inovāciju tīklu, kas aptver gan valsts, gan pašvaldību iestādes, un tādējādi stiprina inovāciju ekosistēmu visā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07.10.2024.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07.10.2024.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