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Konkurences padome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18.05.2026. 09.52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18.05.2026. 09.52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