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kadastra un privatizācijas lietas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SIA “Publisko aktīvu pārvaldītājs Possessor” (iepriekšējais nosaukums – valsts akciju sabiedrība “Privatizācijas aģentūra”, turpmāk – Possessor) valde 2016.gada 28.septembrī ir pieņēmusi lēmumu Nr.145/835 "Par atteikumu nodot privatizācijai valsts zemesgabalu "Grunduliņi", Dunikas pagastā, Rucavas novadā (kadastra Nr.6452 004 0037)" (turpmāk - Possessor 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norādītas atsauces uz Administratīvā procesa likuma normām (85.panta pirmo daļu un 87.panta pirmās daļas 2.punktu), kas noteic, ka adresātam nelabvēlīgu tiesisku administratīvo aktu var atcelt jebkurā brīdī, izņemot gadījumu, kad saskaņā ar tiesību normām šāda paša satura administratīvais akts tūlīt būtu jāizdod no jauna, un ka tajā pašā lietā administratīvo procesu var uzsākt no jauna uz adresāta iesnieguma pamata, ja lietas tiesiskie apstākļi ir mainījušies adresātam par labu.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atcelt Possessor valdes lēmumu par atteikumu nodot privatizācijai Zemesgabalu plānots </w:t>
            </w:r>
            <w:r w:rsidR="00000000" w:rsidRPr="00000000" w:rsidDel="00000000">
              <w:rPr>
                <w:u w:val="single"/>
                <w:rtl w:val="0"/>
              </w:rPr>
              <w:t xml:space="preserve">pēc šā Ministru kabineta rīkojuma projekta pieņemšanas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kādēļ Possessor valdes lēmumu par atteikumu nodot privatizācijai Zemesgabalu paredzēts atcelt pēc nevis pirms šā Ministru kabineta rīkojuma projekta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Zemesgabala privatizācijas ierosinājums Possessor saņemts un reģistrēts 1999.gada 28.oktobrī ar Nr.1.33/7643-2620 privatizācijas ierosinājumu reģistrā. Vienlaikus norādīts, ka Possessor saņemts arī Personas 2023.gada 11.februāra iesniegums par Zemesgabala privatizāciju.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 anotācijā minēto 2023.gada 11.februāra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tā kā izpildās Meža likuma 44.panta ceturtās daļas 3.punkta “a” apakšpunkta 2.kritērijs (</w:t>
            </w:r>
            <w:r w:rsidR="00000000" w:rsidRPr="00000000" w:rsidDel="00000000">
              <w:rPr>
                <w:u w:val="single"/>
                <w:rtl w:val="0"/>
              </w:rPr>
              <w:t xml:space="preserve">detalizētāku skaidrojumu skat. pie 4.iebilduma</w:t>
            </w:r>
            <w:r w:rsidR="00000000" w:rsidRPr="00000000" w:rsidDel="00000000">
              <w:rPr>
                <w:rtl w:val="0"/>
              </w:rPr>
              <w:t xml:space="preserve">), normatīvajos aktos nav ierobežojumu Zemesgabala privatizācijai.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vai precizēt norādi uz detalizēto skaidrojumu pie 4.iebilduma, jo izziņas 4.punktā cits skaidrojums (papildus anotācijā norādītajam) nav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20.04.2023.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20.04.2023.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