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marta noteikumos Nr. 169 "Būvspeciālistu kompetences novērtēšanas un patstāvīgās prakses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12.04.2023.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12.04.2023.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