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šo noteikumu </w:t>
            </w:r>
            <w:r w:rsidR="00000000" w:rsidRPr="00000000" w:rsidDel="00000000">
              <w:rPr>
                <w:rtl w:val="0"/>
              </w:rPr>
              <w:t xml:space="preserve">5.</w:t>
            </w:r>
            <w:r w:rsidR="00000000" w:rsidRPr="00000000" w:rsidDel="00000000">
              <w:rPr>
                <w:rtl w:val="0"/>
              </w:rPr>
              <w:t xml:space="preserve"> punktā minēto reģionu un to pašvaldību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projekta sākotnējās ietekmes (ex-ante) novērtējuma ziņojumā (anotācijā) ir minēts, ka pašvaldības pašas varēs deleģēt savus pārstāvjus dalībai pasākumos atbilstoši jautājumu tvērumam un nepieciešamajai kompetencei par attiecīgo jautājumu, tai skaitā no pašvaldības iestādēm un kapitālsabiedrībām, tomēr, lai nerastos pārpratumi, priekšlikums to atrunāt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šo noteikumu 5. punktā minēto reģionu un to pašvaldību, tai skaitā pašvaldību kapitālsabiedrību,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pašvaldību un plānošanas reģionu speciālistu zināšanu un prasmju novērtēšana, paaugstināšana un to pielietošana praksē, lai nodrošinātu virzību uz klimatneitrālu ekonomiku un mazinātu riskus saistībā ar klimata pārmaiņām visvairāk skartajos reģionos, ievērojot pašvaldību un plānošanas reģionu identificētās vajadzības, tai skaitā par klimatdrošināšanu (siltumnīcefekta gāzu emisiju samazināšanu, atjaunojamiem energoresursiem, oglekļa dioksīda piesaisti), zaļā publiskā iepirkuma sagatavošanu, “zaļo” risinājumu piemērošanu infrastruktūras attīstības plānošanā,  informācijas tehnoloģiju rīku izmantošanu klimatneitrālu risinājumu plānošanā;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veicināt inovācijas iepirkumu veidošanu un iesaistīto pašvaldības darbinieku kompetenci šajā jomā, papildināt noteikumu projekta 18.1. apakšpunktu aiz vārdiem “zaļā” ar vārdiem “un inovācijas”.  Kā arī ņemot vērā nepieciešamību izmantot mūsdienīgus un efektīvus darba procesa rīkus un uzlabojot iesaistīto pašvaldības darbinieku kompetenci šajā jomā, papildināt noteikumu projekta 18.1. apakšpunktu aiz vārdiem “informācijas tehnoloģiju” ar vārdiem “un mākslīgā intelekta”.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pašvaldību un plānošanas reģionu speciālistu zināšanu un prasmju novērtēšana, paaugstināšana un to pielietošana praksē, lai nodrošinātu virzību uz klimatneitrālu ekonomiku un mazinātu riskus saistībā ar klimata pārmaiņām visvairāk skartajos reģionos, ievērojot pašvaldību un plānošanas reģionu identificētās vajadzības, tai skaitā par klimatdrošināšanu (siltumnīcefekta gāzu emisiju samazināšanu, atjaunojamiem energoresursiem, oglekļa dioksīda piesaisti), zaļā un inovācijas publiskā iepirkuma sagatavošanu, “zaļo” risinājumu piemērošanu infrastruktūras attīstības plānošanā, informācijas tehnoloģiju un mākslīgā intelekta rīku izmantošanu klimatneitrālu risinājumu plānošanā.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09.06.2023.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09.06.2023.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