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42955" w14:textId="77777777" w:rsidR="000F2BEB" w:rsidRDefault="000F2BEB" w:rsidP="000F2BEB">
      <w:pPr>
        <w:jc w:val="both"/>
        <w:rPr>
          <w:rFonts w:ascii="Times New Roman" w:hAnsi="Times New Roman"/>
          <w:sz w:val="24"/>
          <w:szCs w:val="24"/>
        </w:rPr>
      </w:pPr>
      <w:r>
        <w:rPr>
          <w:rFonts w:ascii="Times New Roman" w:hAnsi="Times New Roman"/>
          <w:sz w:val="24"/>
          <w:szCs w:val="24"/>
        </w:rPr>
        <w:t>16.08.2022.  Nr. 10.1-6/7-1/380</w:t>
      </w:r>
    </w:p>
    <w:p w14:paraId="37E28250" w14:textId="77777777" w:rsidR="000F2BEB" w:rsidRDefault="000F2BEB" w:rsidP="000F2BEB">
      <w:pPr>
        <w:jc w:val="both"/>
      </w:pPr>
    </w:p>
    <w:p w14:paraId="07AE0824" w14:textId="77777777" w:rsidR="000F2BEB" w:rsidRDefault="000F2BEB" w:rsidP="000F2BEB">
      <w:pPr>
        <w:jc w:val="both"/>
        <w:rPr>
          <w:rFonts w:ascii="Times New Roman" w:hAnsi="Times New Roman"/>
          <w:sz w:val="24"/>
          <w:szCs w:val="24"/>
        </w:rPr>
      </w:pPr>
      <w:r>
        <w:rPr>
          <w:rFonts w:ascii="Times New Roman" w:hAnsi="Times New Roman"/>
          <w:sz w:val="24"/>
          <w:szCs w:val="24"/>
        </w:rPr>
        <w:t>Labdien!</w:t>
      </w:r>
    </w:p>
    <w:p w14:paraId="3A7AEEB9" w14:textId="77777777" w:rsidR="000F2BEB" w:rsidRDefault="000F2BEB" w:rsidP="000F2BEB">
      <w:pPr>
        <w:jc w:val="both"/>
        <w:rPr>
          <w:rFonts w:ascii="Times New Roman" w:hAnsi="Times New Roman"/>
          <w:sz w:val="24"/>
          <w:szCs w:val="24"/>
        </w:rPr>
      </w:pPr>
    </w:p>
    <w:p w14:paraId="1924F80A" w14:textId="77777777" w:rsidR="000F2BEB" w:rsidRDefault="000F2BEB" w:rsidP="000F2BEB">
      <w:pPr>
        <w:ind w:firstLine="720"/>
        <w:jc w:val="both"/>
      </w:pPr>
      <w:r>
        <w:rPr>
          <w:rFonts w:ascii="Times New Roman" w:hAnsi="Times New Roman"/>
          <w:sz w:val="24"/>
          <w:szCs w:val="24"/>
        </w:rPr>
        <w:t>Finanšu ministrija steidzamības kārtībā atbilstoši kompetencei ir izskatījusi Ekonomikas ministrijas sagatavoto Ministru kabineta noteikumu projektu "</w:t>
      </w:r>
      <w:r>
        <w:rPr>
          <w:rFonts w:ascii="Times New Roman" w:hAnsi="Times New Roman"/>
          <w:i/>
          <w:iCs/>
          <w:sz w:val="24"/>
          <w:szCs w:val="24"/>
        </w:rPr>
        <w:t>Grozījumi Ministru kabineta 2017. gada 7. februāra noteikumos Nr. 78 "Dabasgāzes tirdzniecības un lietošanas noteikumi</w:t>
      </w:r>
      <w:r>
        <w:rPr>
          <w:rFonts w:ascii="Times New Roman" w:hAnsi="Times New Roman"/>
          <w:sz w:val="24"/>
          <w:szCs w:val="24"/>
        </w:rPr>
        <w:t>"” (turpmāk – noteikumu projekts), tā sākotnējās ietekmes novērtējuma ziņojumu (anotāciju) un izsaka šādus iebildumus.</w:t>
      </w:r>
    </w:p>
    <w:p w14:paraId="3A4C6064" w14:textId="77777777" w:rsidR="000F2BEB" w:rsidRDefault="000F2BEB" w:rsidP="000F2BEB">
      <w:pPr>
        <w:ind w:firstLine="720"/>
        <w:jc w:val="both"/>
        <w:rPr>
          <w:rFonts w:ascii="Times New Roman" w:hAnsi="Times New Roman"/>
          <w:sz w:val="24"/>
          <w:szCs w:val="24"/>
        </w:rPr>
      </w:pPr>
      <w:r>
        <w:rPr>
          <w:rFonts w:ascii="Times New Roman" w:hAnsi="Times New Roman"/>
          <w:sz w:val="24"/>
          <w:szCs w:val="24"/>
        </w:rPr>
        <w:t>1. Ņemot vērā, ka no noteikumu projekta un anotācijas skaidri neizriet, ka atbalsts netiek sniegts subjektiem, kas īpašumā vai lietošanā esošo gazificēto nekustamo īpašumu izmanto saimnieciskās darbības veikšanai, un noteikumu projekta 168.</w:t>
      </w:r>
      <w:r>
        <w:rPr>
          <w:rFonts w:ascii="Times New Roman" w:hAnsi="Times New Roman"/>
          <w:sz w:val="24"/>
          <w:szCs w:val="24"/>
          <w:vertAlign w:val="superscript"/>
        </w:rPr>
        <w:t>2</w:t>
      </w:r>
      <w:r>
        <w:rPr>
          <w:rFonts w:ascii="Times New Roman" w:hAnsi="Times New Roman"/>
          <w:sz w:val="24"/>
          <w:szCs w:val="24"/>
        </w:rPr>
        <w:t xml:space="preserve">1.punkts neizslēdz atbalstu šādiem subjektiem, lūdzam papildināt anotāciju ar informāciju, ka atbalsts netiek sniegts subjektiem, kas īpašumā vai lietošanā esošo nekustamo īpašumu izmanto saimnieciskās darbības veikšanai. </w:t>
      </w:r>
    </w:p>
    <w:p w14:paraId="1F1A9E1E" w14:textId="77777777" w:rsidR="000F2BEB" w:rsidRDefault="000F2BEB" w:rsidP="000F2BEB">
      <w:pPr>
        <w:ind w:firstLine="720"/>
        <w:jc w:val="both"/>
        <w:rPr>
          <w:rFonts w:ascii="Times New Roman" w:hAnsi="Times New Roman"/>
          <w:sz w:val="24"/>
          <w:szCs w:val="24"/>
        </w:rPr>
      </w:pPr>
      <w:r>
        <w:rPr>
          <w:rFonts w:ascii="Times New Roman" w:hAnsi="Times New Roman"/>
          <w:sz w:val="24"/>
          <w:szCs w:val="24"/>
        </w:rPr>
        <w:t>Vienlaikus lūdzam papildināt noteikumu projekta 168.</w:t>
      </w:r>
      <w:r>
        <w:rPr>
          <w:rFonts w:ascii="Times New Roman" w:hAnsi="Times New Roman"/>
          <w:sz w:val="24"/>
          <w:szCs w:val="24"/>
          <w:vertAlign w:val="superscript"/>
        </w:rPr>
        <w:t>2</w:t>
      </w:r>
      <w:r>
        <w:rPr>
          <w:rFonts w:ascii="Times New Roman" w:hAnsi="Times New Roman"/>
          <w:sz w:val="24"/>
          <w:szCs w:val="24"/>
        </w:rPr>
        <w:t>1.punktu ar informāciju, ja atbalsts tiek sniegts daudzdzīvokļu dzīvojamās mājas īpašniekam, tad ietaupījums tiek pilnībā pārnests uz gala saņēmēju – īrnieku vai dzīvokļa īpašnieku, kas ir mājsaimniecība, proti, tas nav saimnieciskās darbības veicējs.</w:t>
      </w:r>
    </w:p>
    <w:p w14:paraId="5B30AACE" w14:textId="77777777" w:rsidR="000F2BEB" w:rsidRDefault="000F2BEB" w:rsidP="000F2BEB">
      <w:pPr>
        <w:ind w:firstLine="720"/>
        <w:jc w:val="both"/>
        <w:rPr>
          <w:rFonts w:ascii="Times New Roman" w:hAnsi="Times New Roman"/>
          <w:sz w:val="24"/>
          <w:szCs w:val="24"/>
        </w:rPr>
      </w:pPr>
      <w:r>
        <w:rPr>
          <w:rFonts w:ascii="Times New Roman" w:hAnsi="Times New Roman"/>
          <w:sz w:val="24"/>
          <w:szCs w:val="24"/>
        </w:rPr>
        <w:t xml:space="preserve">Pretējā gadījumā, attiecībā uz atbalstu subjektiem, kas īpašumā vai lietošanā esošo gazificēto nekustamo īpašumu izmanto saimnieciskās darbības veikšanai, pasākums ir jāizvērtē komercdarbības atbalsta kontekstā. </w:t>
      </w:r>
    </w:p>
    <w:p w14:paraId="75158CBB" w14:textId="77777777" w:rsidR="000F2BEB" w:rsidRDefault="000F2BEB" w:rsidP="000F2BEB">
      <w:pPr>
        <w:ind w:firstLine="720"/>
        <w:jc w:val="both"/>
        <w:rPr>
          <w:rFonts w:ascii="Times New Roman" w:hAnsi="Times New Roman"/>
          <w:sz w:val="24"/>
          <w:szCs w:val="24"/>
        </w:rPr>
      </w:pPr>
      <w:r>
        <w:rPr>
          <w:rFonts w:ascii="Times New Roman" w:hAnsi="Times New Roman"/>
          <w:sz w:val="24"/>
          <w:szCs w:val="24"/>
        </w:rPr>
        <w:t xml:space="preserve">2. Lūdzam anotācijas 3.sadaļas 3.ailē “izmaiņas kārtējā gadā, salīdzinot ar valsts budžetu kārtējam gadam” 4.punktā norādīt “+26 133 746”, vienlaikus svītrojot šobrīd 5.punktā norādīto negatīvo precizēto finansiālo ietekmi. </w:t>
      </w:r>
    </w:p>
    <w:p w14:paraId="56C4D15A" w14:textId="77777777" w:rsidR="000F2BEB" w:rsidRDefault="000F2BEB" w:rsidP="000F2BEB">
      <w:pPr>
        <w:ind w:firstLine="720"/>
        <w:jc w:val="both"/>
        <w:rPr>
          <w:rFonts w:ascii="Times New Roman" w:hAnsi="Times New Roman"/>
          <w:sz w:val="24"/>
          <w:szCs w:val="24"/>
        </w:rPr>
      </w:pPr>
      <w:r>
        <w:rPr>
          <w:rFonts w:ascii="Times New Roman" w:hAnsi="Times New Roman"/>
          <w:sz w:val="24"/>
          <w:szCs w:val="24"/>
        </w:rPr>
        <w:t xml:space="preserve">3. Lūdzam anotācijas 3.sadaļas 5.ailē “izmaiņas, salīdzinot ar vidēja termiņa budžeta ietvaru” 5.1.apakšpunktā norādīt “-17 426 254”. </w:t>
      </w:r>
    </w:p>
    <w:p w14:paraId="57A0476E" w14:textId="77777777" w:rsidR="000F2BEB" w:rsidRDefault="000F2BEB" w:rsidP="000F2BEB">
      <w:pPr>
        <w:ind w:firstLine="720"/>
        <w:jc w:val="both"/>
        <w:rPr>
          <w:rFonts w:ascii="Times New Roman" w:hAnsi="Times New Roman"/>
          <w:sz w:val="24"/>
          <w:szCs w:val="24"/>
        </w:rPr>
      </w:pPr>
      <w:r>
        <w:rPr>
          <w:rFonts w:ascii="Times New Roman" w:hAnsi="Times New Roman"/>
          <w:sz w:val="24"/>
          <w:szCs w:val="24"/>
        </w:rPr>
        <w:t xml:space="preserve">4. Lūdzam anotācijas 3.sadaļas 6.2.punktā iekļaut aprēķinu, kas pamato Būvniecības valsts kontroles biroja dabasgāzes maksājuma kompensācijas administratīvo izmaksu apmēru, attiecīgi 2022.gadā 5 153 </w:t>
      </w:r>
      <w:proofErr w:type="spellStart"/>
      <w:r>
        <w:rPr>
          <w:rFonts w:ascii="Times New Roman" w:hAnsi="Times New Roman"/>
          <w:i/>
          <w:iCs/>
          <w:sz w:val="24"/>
          <w:szCs w:val="24"/>
        </w:rPr>
        <w:t>euro</w:t>
      </w:r>
      <w:proofErr w:type="spellEnd"/>
      <w:r>
        <w:rPr>
          <w:rFonts w:ascii="Times New Roman" w:hAnsi="Times New Roman"/>
          <w:sz w:val="24"/>
          <w:szCs w:val="24"/>
        </w:rPr>
        <w:t xml:space="preserve"> un 2023.gadā 7 192 </w:t>
      </w:r>
      <w:proofErr w:type="spellStart"/>
      <w:r>
        <w:rPr>
          <w:rFonts w:ascii="Times New Roman" w:hAnsi="Times New Roman"/>
          <w:i/>
          <w:iCs/>
          <w:sz w:val="24"/>
          <w:szCs w:val="24"/>
        </w:rPr>
        <w:t>euro</w:t>
      </w:r>
      <w:proofErr w:type="spellEnd"/>
      <w:r>
        <w:rPr>
          <w:rFonts w:ascii="Times New Roman" w:hAnsi="Times New Roman"/>
          <w:sz w:val="24"/>
          <w:szCs w:val="24"/>
        </w:rPr>
        <w:t xml:space="preserve"> apmērā. </w:t>
      </w:r>
    </w:p>
    <w:p w14:paraId="3AE129B8" w14:textId="77777777" w:rsidR="000F2BEB" w:rsidRDefault="000F2BEB" w:rsidP="000F2BEB">
      <w:pPr>
        <w:ind w:firstLine="720"/>
        <w:jc w:val="both"/>
        <w:rPr>
          <w:rFonts w:ascii="Times New Roman" w:hAnsi="Times New Roman"/>
          <w:sz w:val="24"/>
          <w:szCs w:val="24"/>
        </w:rPr>
      </w:pPr>
      <w:r>
        <w:rPr>
          <w:rFonts w:ascii="Times New Roman" w:hAnsi="Times New Roman"/>
          <w:sz w:val="24"/>
          <w:szCs w:val="24"/>
        </w:rPr>
        <w:t xml:space="preserve">5. Lūdzam precizēt anotācijas 3.sadaļas </w:t>
      </w:r>
      <w:proofErr w:type="spellStart"/>
      <w:r>
        <w:rPr>
          <w:rFonts w:ascii="Times New Roman" w:hAnsi="Times New Roman"/>
          <w:sz w:val="24"/>
          <w:szCs w:val="24"/>
        </w:rPr>
        <w:t>apakšsadaļā</w:t>
      </w:r>
      <w:proofErr w:type="spellEnd"/>
      <w:r>
        <w:rPr>
          <w:rFonts w:ascii="Times New Roman" w:hAnsi="Times New Roman"/>
          <w:sz w:val="24"/>
          <w:szCs w:val="24"/>
        </w:rPr>
        <w:t xml:space="preserve"> “Cita informācija” norādīto, ņemot vērā, ka 2022.gadā atbalsta sniegšanai nepieciešamais finansējums ne vairāk kā 26 133 746 </w:t>
      </w:r>
      <w:proofErr w:type="spellStart"/>
      <w:r>
        <w:rPr>
          <w:rFonts w:ascii="Times New Roman" w:hAnsi="Times New Roman"/>
          <w:i/>
          <w:iCs/>
          <w:sz w:val="24"/>
          <w:szCs w:val="24"/>
        </w:rPr>
        <w:t>euro</w:t>
      </w:r>
      <w:proofErr w:type="spellEnd"/>
      <w:r>
        <w:rPr>
          <w:rFonts w:ascii="Times New Roman" w:hAnsi="Times New Roman"/>
          <w:sz w:val="24"/>
          <w:szCs w:val="24"/>
        </w:rPr>
        <w:t xml:space="preserve"> apmērā tiks nodrošināts no valsts budžeta programmas 02.00.00 “Līdzekļi neparedzētiem gadījumiem”, savukārt 2023.gadā atbalsta sniegšanai nepieciešamais finansējums ne vairāk kā 17 426 254 </w:t>
      </w:r>
      <w:proofErr w:type="spellStart"/>
      <w:r>
        <w:rPr>
          <w:rFonts w:ascii="Times New Roman" w:hAnsi="Times New Roman"/>
          <w:i/>
          <w:iCs/>
          <w:sz w:val="24"/>
          <w:szCs w:val="24"/>
        </w:rPr>
        <w:t>euro</w:t>
      </w:r>
      <w:proofErr w:type="spellEnd"/>
      <w:r>
        <w:rPr>
          <w:rFonts w:ascii="Times New Roman" w:hAnsi="Times New Roman"/>
          <w:sz w:val="24"/>
          <w:szCs w:val="24"/>
        </w:rPr>
        <w:t xml:space="preserve"> apmērā atbilstoši Ministru kabineta 2022.gada 9.augusta sēdes protokola Nr.39 67.§ “Likumprojekts "Grozījumi Energoresursu cenu ārkārtēja pieauguma samazinājuma pasākumu likumā"” 13.punktam tiks paredzēts likumprojekta "Par valsts budžetu 2023. gadam" un likumprojekta "Par vidēja termiņa budžeta ietvaru 2023., 2024. un 2025. gadam" sagatavošanas procesā. </w:t>
      </w:r>
    </w:p>
    <w:p w14:paraId="6B0A3AC1" w14:textId="77777777" w:rsidR="000F2BEB" w:rsidRDefault="000F2BEB" w:rsidP="000F2BEB">
      <w:pPr>
        <w:ind w:firstLine="720"/>
        <w:jc w:val="both"/>
        <w:rPr>
          <w:rFonts w:ascii="Times New Roman" w:hAnsi="Times New Roman"/>
          <w:sz w:val="24"/>
          <w:szCs w:val="24"/>
        </w:rPr>
      </w:pPr>
      <w:r>
        <w:rPr>
          <w:rFonts w:ascii="Times New Roman" w:hAnsi="Times New Roman"/>
          <w:sz w:val="24"/>
          <w:szCs w:val="24"/>
        </w:rPr>
        <w:t xml:space="preserve">6. Lūdzam papildināt anotācijas 3.sadaļas </w:t>
      </w:r>
      <w:proofErr w:type="spellStart"/>
      <w:r>
        <w:rPr>
          <w:rFonts w:ascii="Times New Roman" w:hAnsi="Times New Roman"/>
          <w:sz w:val="24"/>
          <w:szCs w:val="24"/>
        </w:rPr>
        <w:t>apakšsadaļu</w:t>
      </w:r>
      <w:proofErr w:type="spellEnd"/>
      <w:r>
        <w:rPr>
          <w:rFonts w:ascii="Times New Roman" w:hAnsi="Times New Roman"/>
          <w:sz w:val="24"/>
          <w:szCs w:val="24"/>
        </w:rPr>
        <w:t xml:space="preserve">  “Cita informācija” ar šādu informāciju:</w:t>
      </w:r>
    </w:p>
    <w:p w14:paraId="027CDFD3" w14:textId="77777777" w:rsidR="000F2BEB" w:rsidRDefault="000F2BEB" w:rsidP="000F2BEB">
      <w:pPr>
        <w:ind w:firstLine="720"/>
        <w:jc w:val="both"/>
      </w:pPr>
      <w:r>
        <w:rPr>
          <w:rFonts w:ascii="Times New Roman" w:hAnsi="Times New Roman"/>
          <w:sz w:val="24"/>
          <w:szCs w:val="24"/>
        </w:rPr>
        <w:t xml:space="preserve">“Pastāv pamatots risks, ka paredzētais maksas par patērēto dabasgāzi samazinājums no Eiropas Komisijas puses netiks atzīts par </w:t>
      </w:r>
      <w:proofErr w:type="spellStart"/>
      <w:r>
        <w:rPr>
          <w:rFonts w:ascii="Times New Roman" w:hAnsi="Times New Roman"/>
          <w:sz w:val="24"/>
          <w:szCs w:val="24"/>
        </w:rPr>
        <w:t>mērķorientētu</w:t>
      </w:r>
      <w:proofErr w:type="spellEnd"/>
      <w:r>
        <w:rPr>
          <w:rFonts w:ascii="Times New Roman" w:hAnsi="Times New Roman"/>
          <w:sz w:val="24"/>
          <w:szCs w:val="24"/>
        </w:rPr>
        <w:t xml:space="preserve"> atbalstu un attiecīgi netiks ievērota Padomes 2022.gada 23.-24. jūnija sanāksmē apstiprinātā valsts specifiskā rekomendācija  Latvijai, kas paredz to, ka, lai mīkstinātu enerģijas cenu kāpuma ietekmi un palīdzētu ierobežot inflācijas otrreizējās ietekmes spiedienu, jānodrošina </w:t>
      </w:r>
      <w:proofErr w:type="spellStart"/>
      <w:r>
        <w:rPr>
          <w:rFonts w:ascii="Times New Roman" w:hAnsi="Times New Roman"/>
          <w:sz w:val="24"/>
          <w:szCs w:val="24"/>
        </w:rPr>
        <w:t>mērķorientēta</w:t>
      </w:r>
      <w:proofErr w:type="spellEnd"/>
      <w:r>
        <w:rPr>
          <w:rFonts w:ascii="Times New Roman" w:hAnsi="Times New Roman"/>
          <w:sz w:val="24"/>
          <w:szCs w:val="24"/>
        </w:rPr>
        <w:t xml:space="preserve"> atbalsta sniegšana pret </w:t>
      </w:r>
      <w:proofErr w:type="spellStart"/>
      <w:r>
        <w:rPr>
          <w:rFonts w:ascii="Times New Roman" w:hAnsi="Times New Roman"/>
          <w:sz w:val="24"/>
          <w:szCs w:val="24"/>
        </w:rPr>
        <w:t>energocenu</w:t>
      </w:r>
      <w:proofErr w:type="spellEnd"/>
      <w:r>
        <w:rPr>
          <w:rFonts w:ascii="Times New Roman" w:hAnsi="Times New Roman"/>
          <w:sz w:val="24"/>
          <w:szCs w:val="24"/>
        </w:rPr>
        <w:t xml:space="preserve"> kāpumu visneaizsargātākajām mājsaimniecībām un uzņēmumiem.” </w:t>
      </w:r>
    </w:p>
    <w:p w14:paraId="0BA34FBD" w14:textId="77777777" w:rsidR="000F2BEB" w:rsidRDefault="000F2BEB" w:rsidP="000F2BEB">
      <w:pPr>
        <w:ind w:firstLine="720"/>
        <w:jc w:val="both"/>
      </w:pPr>
      <w:r>
        <w:t xml:space="preserve">7. </w:t>
      </w:r>
      <w:r>
        <w:rPr>
          <w:rFonts w:ascii="Times New Roman" w:hAnsi="Times New Roman"/>
          <w:sz w:val="24"/>
          <w:szCs w:val="24"/>
        </w:rPr>
        <w:t xml:space="preserve">Lūdzam papildināt anotācijas 3.sadaļas </w:t>
      </w:r>
      <w:proofErr w:type="spellStart"/>
      <w:r>
        <w:rPr>
          <w:rFonts w:ascii="Times New Roman" w:hAnsi="Times New Roman"/>
          <w:sz w:val="24"/>
          <w:szCs w:val="24"/>
        </w:rPr>
        <w:t>apakšsadaļu</w:t>
      </w:r>
      <w:proofErr w:type="spellEnd"/>
      <w:r>
        <w:rPr>
          <w:rFonts w:ascii="Times New Roman" w:hAnsi="Times New Roman"/>
          <w:sz w:val="24"/>
          <w:szCs w:val="24"/>
        </w:rPr>
        <w:t xml:space="preserve">  “Cita informācija” ar pasākuma ietekmi uz vispārējās valdības budžeta izdevumiem atbilstoši Eiropas Kontu sistēmas metodoloģijai, ņemot vērā, ka vispārējās valdības budžeta izdevumus jāuzskaita brīdī, kad valsts atbalsts tiek sniegts atbalsta saņēmējiem (t.i. mājsaimniecībām), novēršot laika nobīdi, kas rodas veicot norēķinus par pasākuma īstenošanu. </w:t>
      </w:r>
    </w:p>
    <w:p w14:paraId="1336ADFA" w14:textId="77777777" w:rsidR="000F2BEB" w:rsidRDefault="000F2BEB" w:rsidP="000F2BEB">
      <w:pPr>
        <w:jc w:val="both"/>
        <w:rPr>
          <w:rFonts w:ascii="Times New Roman" w:hAnsi="Times New Roman"/>
          <w:sz w:val="24"/>
          <w:szCs w:val="24"/>
        </w:rPr>
      </w:pPr>
    </w:p>
    <w:p w14:paraId="33BD0FA7" w14:textId="77777777" w:rsidR="000F2BEB" w:rsidRDefault="000F2BEB" w:rsidP="000F2BEB">
      <w:pPr>
        <w:jc w:val="both"/>
        <w:rPr>
          <w:rFonts w:ascii="Times New Roman" w:hAnsi="Times New Roman"/>
          <w:sz w:val="24"/>
          <w:szCs w:val="24"/>
        </w:rPr>
      </w:pPr>
      <w:r>
        <w:rPr>
          <w:rFonts w:ascii="Times New Roman" w:hAnsi="Times New Roman"/>
          <w:sz w:val="24"/>
          <w:szCs w:val="24"/>
        </w:rPr>
        <w:lastRenderedPageBreak/>
        <w:t>            Vienlaikus izsakām šādus priekšlikumus.</w:t>
      </w:r>
    </w:p>
    <w:p w14:paraId="770E3AF7" w14:textId="77777777" w:rsidR="000F2BEB" w:rsidRDefault="000F2BEB" w:rsidP="000F2BEB">
      <w:pPr>
        <w:pStyle w:val="ListParagraph"/>
        <w:numPr>
          <w:ilvl w:val="0"/>
          <w:numId w:val="1"/>
        </w:numPr>
        <w:jc w:val="both"/>
        <w:rPr>
          <w:rFonts w:eastAsia="Times New Roman"/>
        </w:rPr>
      </w:pPr>
      <w:r>
        <w:rPr>
          <w:rFonts w:ascii="Times New Roman" w:eastAsia="Times New Roman" w:hAnsi="Times New Roman"/>
          <w:sz w:val="24"/>
          <w:szCs w:val="24"/>
        </w:rPr>
        <w:t>Lūdzam papildināt noteikumu projektā piedāvāto 168.</w:t>
      </w:r>
      <w:r>
        <w:rPr>
          <w:rFonts w:ascii="Times New Roman" w:eastAsia="Times New Roman" w:hAnsi="Times New Roman"/>
          <w:sz w:val="24"/>
          <w:szCs w:val="24"/>
          <w:vertAlign w:val="superscript"/>
        </w:rPr>
        <w:t>2</w:t>
      </w:r>
      <w:r>
        <w:rPr>
          <w:rFonts w:ascii="Times New Roman" w:eastAsia="Times New Roman" w:hAnsi="Times New Roman"/>
          <w:sz w:val="24"/>
          <w:szCs w:val="24"/>
        </w:rPr>
        <w:t>2.apakšpunktu aiz skaitļa “168.</w:t>
      </w:r>
      <w:r>
        <w:rPr>
          <w:rFonts w:ascii="Times New Roman" w:eastAsia="Times New Roman" w:hAnsi="Times New Roman"/>
          <w:sz w:val="24"/>
          <w:szCs w:val="24"/>
          <w:vertAlign w:val="superscript"/>
        </w:rPr>
        <w:t xml:space="preserve">1” </w:t>
      </w:r>
      <w:r>
        <w:rPr>
          <w:rFonts w:ascii="Times New Roman" w:eastAsia="Times New Roman" w:hAnsi="Times New Roman"/>
          <w:sz w:val="24"/>
          <w:szCs w:val="24"/>
        </w:rPr>
        <w:t> ar vārdu “punktā”.</w:t>
      </w:r>
    </w:p>
    <w:p w14:paraId="77F90E40" w14:textId="77777777" w:rsidR="000F2BEB" w:rsidRDefault="000F2BEB" w:rsidP="000F2BEB">
      <w:pPr>
        <w:pStyle w:val="ListParagraph"/>
        <w:numPr>
          <w:ilvl w:val="0"/>
          <w:numId w:val="2"/>
        </w:numPr>
        <w:jc w:val="both"/>
        <w:rPr>
          <w:rFonts w:eastAsia="Times New Roman"/>
        </w:rPr>
      </w:pPr>
      <w:r>
        <w:rPr>
          <w:rFonts w:ascii="Times New Roman" w:eastAsia="Times New Roman" w:hAnsi="Times New Roman"/>
          <w:sz w:val="24"/>
          <w:szCs w:val="24"/>
        </w:rPr>
        <w:t xml:space="preserve">Lūdzam papildināt anotācijas 1.3.sadaļu ar pamatojumu par iestādes maiņu grozījumos no Ekonomikas ministrijas uz Būvniecības valsts kontroles biroju. </w:t>
      </w:r>
    </w:p>
    <w:p w14:paraId="28A4A0DE" w14:textId="77777777" w:rsidR="000F2BEB" w:rsidRDefault="000F2BEB" w:rsidP="000F2BEB">
      <w:pPr>
        <w:pStyle w:val="ListParagraph"/>
        <w:numPr>
          <w:ilvl w:val="0"/>
          <w:numId w:val="2"/>
        </w:numPr>
        <w:jc w:val="both"/>
        <w:rPr>
          <w:rFonts w:eastAsia="Times New Roman"/>
        </w:rPr>
      </w:pPr>
      <w:r>
        <w:rPr>
          <w:rFonts w:ascii="Times New Roman" w:eastAsia="Times New Roman" w:hAnsi="Times New Roman"/>
          <w:sz w:val="24"/>
          <w:szCs w:val="24"/>
          <w:lang w:eastAsia="en-US"/>
        </w:rPr>
        <w:t xml:space="preserve">Lūdzam precizēt anotācijas 1.3.sadaļā “Pašreizējā situācija” 2.lpp. otro un  ceturto rindkopu, kas pašreizējā redakcijā dublējas. </w:t>
      </w:r>
    </w:p>
    <w:p w14:paraId="4EBC229D" w14:textId="77777777" w:rsidR="000F2BEB" w:rsidRDefault="000F2BEB" w:rsidP="000F2BEB">
      <w:pPr>
        <w:pStyle w:val="ListParagraph"/>
        <w:numPr>
          <w:ilvl w:val="0"/>
          <w:numId w:val="2"/>
        </w:numPr>
        <w:jc w:val="both"/>
        <w:rPr>
          <w:rFonts w:eastAsia="Times New Roman"/>
        </w:rPr>
      </w:pPr>
      <w:r>
        <w:rPr>
          <w:rFonts w:ascii="Times New Roman" w:eastAsia="Times New Roman" w:hAnsi="Times New Roman"/>
          <w:sz w:val="24"/>
          <w:szCs w:val="24"/>
        </w:rPr>
        <w:t>Lūdzam aizstāt anotācijas 1.3.sadaļā “Risinājumu apraksts” 3 lpp. skaitli iekavās “(21 m3)” ar skaitli iekavās “(21 m</w:t>
      </w:r>
      <w:r>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kā arī svītrot teikumu “Minētais atbalsts kopumā aptvers aptuveni 65 000 mājsaimniecības.”, jo šis apgalvojums atkārtojas divas reizes. </w:t>
      </w:r>
    </w:p>
    <w:p w14:paraId="2288C331" w14:textId="77777777" w:rsidR="000F2BEB" w:rsidRDefault="000F2BEB" w:rsidP="000F2BEB">
      <w:pPr>
        <w:pStyle w:val="ListParagraph"/>
        <w:numPr>
          <w:ilvl w:val="0"/>
          <w:numId w:val="2"/>
        </w:numPr>
        <w:jc w:val="both"/>
        <w:rPr>
          <w:rFonts w:eastAsia="Times New Roman"/>
        </w:rPr>
      </w:pPr>
      <w:r>
        <w:rPr>
          <w:rFonts w:ascii="Times New Roman" w:eastAsia="Times New Roman" w:hAnsi="Times New Roman"/>
          <w:sz w:val="24"/>
          <w:szCs w:val="24"/>
        </w:rPr>
        <w:t>Lai anotācijas visā tekstā rakstot vārdu “</w:t>
      </w:r>
      <w:proofErr w:type="spellStart"/>
      <w:r>
        <w:rPr>
          <w:rFonts w:ascii="Times New Roman" w:eastAsia="Times New Roman" w:hAnsi="Times New Roman"/>
          <w:i/>
          <w:iCs/>
          <w:sz w:val="24"/>
          <w:szCs w:val="24"/>
        </w:rPr>
        <w:t>euro</w:t>
      </w:r>
      <w:proofErr w:type="spellEnd"/>
      <w:r>
        <w:rPr>
          <w:rFonts w:ascii="Times New Roman" w:eastAsia="Times New Roman" w:hAnsi="Times New Roman"/>
          <w:sz w:val="24"/>
          <w:szCs w:val="24"/>
        </w:rPr>
        <w:t>” tiktu ieturēts vienots stils, ierosinām to rakstīt slīprakstā.</w:t>
      </w:r>
    </w:p>
    <w:p w14:paraId="73B506B0" w14:textId="77777777" w:rsidR="000F2BEB" w:rsidRDefault="000F2BEB" w:rsidP="000F2BEB">
      <w:pPr>
        <w:jc w:val="both"/>
        <w:rPr>
          <w:rFonts w:ascii="Times New Roman" w:hAnsi="Times New Roman"/>
          <w:sz w:val="24"/>
          <w:szCs w:val="24"/>
        </w:rPr>
      </w:pPr>
    </w:p>
    <w:p w14:paraId="02CE909E" w14:textId="77777777" w:rsidR="000F2BEB" w:rsidRDefault="000F2BEB" w:rsidP="000F2BEB">
      <w:pPr>
        <w:ind w:firstLine="720"/>
        <w:jc w:val="both"/>
        <w:rPr>
          <w:rFonts w:ascii="Times New Roman" w:hAnsi="Times New Roman"/>
          <w:sz w:val="24"/>
          <w:szCs w:val="24"/>
        </w:rPr>
      </w:pPr>
      <w:r>
        <w:rPr>
          <w:rFonts w:ascii="Times New Roman" w:hAnsi="Times New Roman"/>
          <w:sz w:val="24"/>
          <w:szCs w:val="24"/>
        </w:rPr>
        <w:t>Informējam, ka attiecībā uz TAP portālā 2022.gada 12.augustā saņemto noteikumu projekta versiju tiks virzīts Finanšu ministrijas iebildums, ka atzinums ir sniegts ārpus TAP portāla par e-pastā saņemto šo jaunāku noteikumu projekta un anotācijas versiju.</w:t>
      </w:r>
    </w:p>
    <w:p w14:paraId="498EA87B" w14:textId="77777777" w:rsidR="000F2BEB" w:rsidRDefault="000F2BEB" w:rsidP="000F2BEB">
      <w:pPr>
        <w:rPr>
          <w:rFonts w:ascii="Times New Roman" w:hAnsi="Times New Roman"/>
        </w:rPr>
      </w:pPr>
    </w:p>
    <w:p w14:paraId="00E2618A" w14:textId="77777777" w:rsidR="000F2BEB" w:rsidRDefault="000F2BEB" w:rsidP="000F2BEB">
      <w:pPr>
        <w:rPr>
          <w:rFonts w:ascii="Times New Roman" w:hAnsi="Times New Roman"/>
        </w:rPr>
      </w:pPr>
    </w:p>
    <w:p w14:paraId="07C49000" w14:textId="77777777" w:rsidR="000F2BEB" w:rsidRDefault="000F2BEB" w:rsidP="000F2BEB">
      <w:pPr>
        <w:spacing w:after="240"/>
        <w:rPr>
          <w:lang w:eastAsia="lv-LV"/>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Rita Dreiškena-Lāce</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juriskonsulte</w:t>
      </w:r>
      <w:r>
        <w:rPr>
          <w:rFonts w:ascii="Franklin Gothic Book" w:hAnsi="Franklin Gothic Book"/>
          <w:color w:val="767573"/>
          <w:sz w:val="16"/>
          <w:szCs w:val="16"/>
        </w:rPr>
        <w:br/>
        <w:t>Tālr.: 27896976</w:t>
      </w:r>
      <w:r>
        <w:rPr>
          <w:rFonts w:ascii="Franklin Gothic Book" w:hAnsi="Franklin Gothic Book"/>
          <w:color w:val="767573"/>
          <w:sz w:val="16"/>
          <w:szCs w:val="16"/>
        </w:rPr>
        <w:br/>
        <w:t xml:space="preserve">E-pasts: </w:t>
      </w:r>
      <w:hyperlink r:id="rId5" w:history="1">
        <w:r>
          <w:rPr>
            <w:rStyle w:val="Hyperlink"/>
            <w:rFonts w:ascii="Franklin Gothic Book" w:hAnsi="Franklin Gothic Book"/>
            <w:color w:val="1F497D"/>
            <w:sz w:val="16"/>
            <w:szCs w:val="16"/>
          </w:rPr>
          <w:t>rita.dreiskena-lace@fm.gov.lv</w:t>
        </w:r>
      </w:hyperlink>
    </w:p>
    <w:p w14:paraId="1AD51191" w14:textId="77777777" w:rsidR="000F2BEB" w:rsidRDefault="000F2BEB" w:rsidP="000F2BEB">
      <w:r>
        <w:rPr>
          <w:rFonts w:ascii="Franklin Gothic Medium" w:hAnsi="Franklin Gothic Medium"/>
          <w:b/>
          <w:bCs/>
          <w:color w:val="1F497D"/>
          <w:sz w:val="20"/>
          <w:szCs w:val="20"/>
        </w:rPr>
        <w:t>Arnis Vītoliņš</w:t>
      </w:r>
      <w:r>
        <w:rPr>
          <w:rFonts w:ascii="Franklin Gothic Book" w:hAnsi="Franklin Gothic Book"/>
          <w:color w:val="767573"/>
          <w:sz w:val="16"/>
          <w:szCs w:val="16"/>
        </w:rPr>
        <w:br/>
        <w:t>Komercdarbības atbalsta kontroles departamenta juriskonsults</w:t>
      </w:r>
      <w:r>
        <w:rPr>
          <w:rFonts w:ascii="Franklin Gothic Book" w:hAnsi="Franklin Gothic Book"/>
          <w:color w:val="767573"/>
          <w:sz w:val="16"/>
          <w:szCs w:val="16"/>
        </w:rPr>
        <w:br/>
        <w:t>Tālr.: 26592944</w:t>
      </w:r>
    </w:p>
    <w:p w14:paraId="7B0FA42D" w14:textId="77777777" w:rsidR="000F2BEB" w:rsidRDefault="000F2BEB" w:rsidP="000F2BEB">
      <w:r>
        <w:rPr>
          <w:rFonts w:ascii="Franklin Gothic Book" w:hAnsi="Franklin Gothic Book"/>
          <w:color w:val="767573"/>
          <w:sz w:val="16"/>
          <w:szCs w:val="16"/>
        </w:rPr>
        <w:t xml:space="preserve">E-pasts: </w:t>
      </w:r>
      <w:hyperlink r:id="rId6" w:history="1">
        <w:r>
          <w:rPr>
            <w:rStyle w:val="Hyperlink"/>
            <w:rFonts w:ascii="Franklin Gothic Book" w:hAnsi="Franklin Gothic Book"/>
            <w:color w:val="1F497D"/>
            <w:sz w:val="16"/>
            <w:szCs w:val="16"/>
          </w:rPr>
          <w:t>arnis.vitolins@fm.gov.lv</w:t>
        </w:r>
      </w:hyperlink>
    </w:p>
    <w:p w14:paraId="221A5942" w14:textId="77777777" w:rsidR="000F2BEB" w:rsidRDefault="000F2BEB" w:rsidP="000F2BEB">
      <w:pPr>
        <w:rPr>
          <w:rFonts w:ascii="Franklin Gothic Book" w:hAnsi="Franklin Gothic Book"/>
          <w:color w:val="1F497D"/>
          <w:sz w:val="16"/>
          <w:szCs w:val="16"/>
        </w:rPr>
      </w:pPr>
    </w:p>
    <w:p w14:paraId="67DF016E" w14:textId="77777777" w:rsidR="000F2BEB" w:rsidRDefault="000F2BEB" w:rsidP="000F2BEB">
      <w:pPr>
        <w:rPr>
          <w:rFonts w:ascii="Franklin Gothic Book" w:hAnsi="Franklin Gothic Book"/>
          <w:color w:val="767573"/>
          <w:sz w:val="16"/>
          <w:szCs w:val="16"/>
        </w:rPr>
      </w:pPr>
      <w:r>
        <w:rPr>
          <w:rFonts w:ascii="Franklin Gothic Medium" w:hAnsi="Franklin Gothic Medium"/>
          <w:b/>
          <w:bCs/>
          <w:color w:val="1F497D"/>
          <w:sz w:val="20"/>
          <w:szCs w:val="20"/>
        </w:rPr>
        <w:t>Anželika Osipova</w:t>
      </w:r>
      <w:r>
        <w:rPr>
          <w:rFonts w:ascii="Franklin Gothic Book" w:hAnsi="Franklin Gothic Book"/>
          <w:color w:val="767573"/>
          <w:sz w:val="16"/>
          <w:szCs w:val="16"/>
        </w:rPr>
        <w:br/>
        <w:t xml:space="preserve">Budžeta departamenta </w:t>
      </w:r>
      <w:r>
        <w:rPr>
          <w:rFonts w:ascii="Franklin Gothic Book" w:hAnsi="Franklin Gothic Book"/>
          <w:color w:val="767573"/>
          <w:sz w:val="16"/>
          <w:szCs w:val="16"/>
        </w:rPr>
        <w:br/>
        <w:t>Varas, valdības dienestu un tautsaimniecības finansēšanas nodaļas vadītāja vietniece</w:t>
      </w:r>
      <w:r>
        <w:rPr>
          <w:rFonts w:ascii="Franklin Gothic Book" w:hAnsi="Franklin Gothic Book"/>
          <w:color w:val="767573"/>
          <w:sz w:val="16"/>
          <w:szCs w:val="16"/>
        </w:rPr>
        <w:br/>
        <w:t>Tālr.: 26354051</w:t>
      </w:r>
    </w:p>
    <w:p w14:paraId="7146CB99" w14:textId="77777777" w:rsidR="000F2BEB" w:rsidRDefault="000F2BEB" w:rsidP="000F2BEB">
      <w:pPr>
        <w:rPr>
          <w:rFonts w:ascii="Times New Roman" w:hAnsi="Times New Roman"/>
          <w:sz w:val="24"/>
          <w:szCs w:val="24"/>
          <w:lang w:eastAsia="lv-LV"/>
        </w:rPr>
      </w:pPr>
      <w:r>
        <w:rPr>
          <w:rFonts w:ascii="Franklin Gothic Book" w:hAnsi="Franklin Gothic Book"/>
          <w:color w:val="767573"/>
          <w:sz w:val="16"/>
          <w:szCs w:val="16"/>
        </w:rPr>
        <w:t xml:space="preserve">E-pasts: </w:t>
      </w:r>
      <w:hyperlink r:id="rId7" w:history="1">
        <w:r>
          <w:rPr>
            <w:rStyle w:val="Hyperlink"/>
            <w:rFonts w:ascii="Franklin Gothic Book" w:hAnsi="Franklin Gothic Book"/>
            <w:color w:val="1F497D"/>
            <w:sz w:val="16"/>
            <w:szCs w:val="16"/>
          </w:rPr>
          <w:t>anzelika.osipova@fm.gov.lv</w:t>
        </w:r>
      </w:hyperlink>
      <w:r>
        <w:rPr>
          <w:rFonts w:ascii="Franklin Gothic Book" w:hAnsi="Franklin Gothic Book"/>
          <w:color w:val="1F497D"/>
          <w:sz w:val="16"/>
          <w:szCs w:val="16"/>
        </w:rPr>
        <w:br/>
      </w:r>
      <w:r>
        <w:rPr>
          <w:rFonts w:ascii="Franklin Gothic Book" w:hAnsi="Franklin Gothic Book"/>
          <w:color w:val="767573"/>
          <w:sz w:val="16"/>
          <w:szCs w:val="16"/>
        </w:rPr>
        <w:br/>
      </w:r>
      <w:r>
        <w:rPr>
          <w:rFonts w:ascii="Franklin Gothic Medium" w:hAnsi="Franklin Gothic Medium"/>
          <w:b/>
          <w:bCs/>
          <w:color w:val="1F497D"/>
          <w:sz w:val="20"/>
          <w:szCs w:val="20"/>
        </w:rPr>
        <w:t>Mārtiņš Trautmanis</w:t>
      </w:r>
      <w:r>
        <w:rPr>
          <w:rFonts w:ascii="Franklin Gothic Book" w:hAnsi="Franklin Gothic Book"/>
          <w:color w:val="767573"/>
          <w:sz w:val="16"/>
          <w:szCs w:val="16"/>
        </w:rPr>
        <w:br/>
        <w:t xml:space="preserve">Fiskālās politikas departamenta </w:t>
      </w:r>
      <w:r>
        <w:rPr>
          <w:rFonts w:ascii="Franklin Gothic Book" w:hAnsi="Franklin Gothic Book"/>
          <w:color w:val="767573"/>
          <w:sz w:val="16"/>
          <w:szCs w:val="16"/>
        </w:rPr>
        <w:br/>
        <w:t>Fiskālās pārvaldības nodaļas vadītāja vietnieks</w:t>
      </w:r>
      <w:r>
        <w:rPr>
          <w:rFonts w:ascii="Franklin Gothic Book" w:hAnsi="Franklin Gothic Book"/>
          <w:color w:val="767573"/>
          <w:sz w:val="16"/>
          <w:szCs w:val="16"/>
        </w:rPr>
        <w:br/>
        <w:t>Tālr.: 25629703</w:t>
      </w:r>
    </w:p>
    <w:p w14:paraId="43FDA956" w14:textId="77777777" w:rsidR="000F2BEB" w:rsidRDefault="000F2BEB" w:rsidP="000F2BEB">
      <w:pPr>
        <w:spacing w:after="240"/>
      </w:pPr>
      <w:r>
        <w:rPr>
          <w:rFonts w:ascii="Franklin Gothic Book" w:hAnsi="Franklin Gothic Book"/>
          <w:color w:val="767573"/>
          <w:sz w:val="16"/>
          <w:szCs w:val="16"/>
        </w:rPr>
        <w:t xml:space="preserve">E-pasts: </w:t>
      </w:r>
      <w:hyperlink r:id="rId8" w:history="1">
        <w:r>
          <w:rPr>
            <w:rStyle w:val="Hyperlink"/>
            <w:rFonts w:ascii="Franklin Gothic Book" w:hAnsi="Franklin Gothic Book"/>
            <w:color w:val="1F497D"/>
            <w:sz w:val="16"/>
            <w:szCs w:val="16"/>
          </w:rPr>
          <w:t>martins.trautmanis@fm.gov.lv</w:t>
        </w:r>
      </w:hyperlink>
    </w:p>
    <w:p w14:paraId="755632B6" w14:textId="77777777" w:rsidR="000F2BEB" w:rsidRDefault="000F2BEB" w:rsidP="000F2BEB">
      <w:r>
        <w:rPr>
          <w:rFonts w:ascii="Franklin Gothic Medium" w:hAnsi="Franklin Gothic Medium"/>
          <w:b/>
          <w:bCs/>
          <w:color w:val="1F497D"/>
          <w:sz w:val="20"/>
          <w:szCs w:val="20"/>
        </w:rPr>
        <w:t>Ella Hartmane</w:t>
      </w:r>
      <w:r>
        <w:rPr>
          <w:rFonts w:ascii="Franklin Gothic Book" w:hAnsi="Franklin Gothic Book"/>
          <w:color w:val="767573"/>
          <w:sz w:val="16"/>
          <w:szCs w:val="16"/>
        </w:rPr>
        <w:br/>
        <w:t xml:space="preserve">Netiešo nodokļu departamenta </w:t>
      </w:r>
      <w:r>
        <w:rPr>
          <w:rFonts w:ascii="Franklin Gothic Book" w:hAnsi="Franklin Gothic Book"/>
          <w:color w:val="767573"/>
          <w:sz w:val="16"/>
          <w:szCs w:val="16"/>
        </w:rPr>
        <w:br/>
        <w:t>Muitas un akcīzes nodokļa nodaļas vecākā eksperte</w:t>
      </w:r>
      <w:r>
        <w:rPr>
          <w:rFonts w:ascii="Franklin Gothic Book" w:hAnsi="Franklin Gothic Book"/>
          <w:color w:val="767573"/>
          <w:sz w:val="16"/>
          <w:szCs w:val="16"/>
        </w:rPr>
        <w:br/>
        <w:t>Tālr.: 28661842</w:t>
      </w:r>
    </w:p>
    <w:p w14:paraId="06E47498" w14:textId="346577AA" w:rsidR="000F2BEB" w:rsidRDefault="000F2BEB" w:rsidP="000F2BEB">
      <w:r>
        <w:rPr>
          <w:rFonts w:ascii="Franklin Gothic Book" w:hAnsi="Franklin Gothic Book"/>
          <w:color w:val="767573"/>
          <w:sz w:val="16"/>
          <w:szCs w:val="16"/>
        </w:rPr>
        <w:t xml:space="preserve">E-pasts: </w:t>
      </w:r>
      <w:hyperlink r:id="rId9" w:history="1">
        <w:r>
          <w:rPr>
            <w:rStyle w:val="Hyperlink"/>
            <w:rFonts w:ascii="Franklin Gothic Book" w:hAnsi="Franklin Gothic Book"/>
            <w:color w:val="1F497D"/>
            <w:sz w:val="16"/>
            <w:szCs w:val="16"/>
          </w:rPr>
          <w:t>ella.hartmane@fm.gov.lv</w:t>
        </w:r>
      </w:hyperlink>
      <w:r>
        <w:rPr>
          <w:rFonts w:ascii="Franklin Gothic Book" w:hAnsi="Franklin Gothic Book"/>
          <w:color w:val="1F497D"/>
          <w:sz w:val="16"/>
          <w:szCs w:val="16"/>
        </w:rPr>
        <w:br/>
      </w:r>
      <w:r>
        <w:rPr>
          <w:rFonts w:ascii="Franklin Gothic Book" w:hAnsi="Franklin Gothic Book"/>
          <w:color w:val="1F497D"/>
          <w:sz w:val="16"/>
          <w:szCs w:val="16"/>
        </w:rPr>
        <w:br/>
      </w:r>
      <w:r>
        <w:rPr>
          <w:rFonts w:ascii="Franklin Gothic Book" w:hAnsi="Franklin Gothic Book"/>
          <w:color w:val="767573"/>
          <w:sz w:val="16"/>
          <w:szCs w:val="16"/>
        </w:rPr>
        <w:t>Latvijas Republikas Finanšu ministrija</w:t>
      </w:r>
      <w:r>
        <w:rPr>
          <w:rFonts w:ascii="Franklin Gothic Book" w:hAnsi="Franklin Gothic Book"/>
          <w:color w:val="767573"/>
          <w:sz w:val="16"/>
          <w:szCs w:val="16"/>
        </w:rPr>
        <w:br/>
        <w:t>Smilšu iela 1, Riga, LV-1919, Latvija</w:t>
      </w:r>
      <w:r>
        <w:rPr>
          <w:rFonts w:ascii="Franklin Gothic Book" w:hAnsi="Franklin Gothic Book"/>
          <w:color w:val="767573"/>
          <w:sz w:val="16"/>
          <w:szCs w:val="16"/>
        </w:rPr>
        <w:br/>
        <w:t xml:space="preserve">Mājaslapa: </w:t>
      </w:r>
      <w:hyperlink r:id="rId10"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11"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518E1688" wp14:editId="1E296070">
            <wp:extent cx="713105" cy="727075"/>
            <wp:effectExtent l="0" t="0" r="10795" b="15875"/>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text&#10;&#10;Description automatically generated"/>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713105" cy="727075"/>
                    </a:xfrm>
                    <a:prstGeom prst="rect">
                      <a:avLst/>
                    </a:prstGeom>
                    <a:noFill/>
                    <a:ln>
                      <a:noFill/>
                    </a:ln>
                  </pic:spPr>
                </pic:pic>
              </a:graphicData>
            </a:graphic>
          </wp:inline>
        </w:drawing>
      </w:r>
      <w:r>
        <w:rPr>
          <w:rFonts w:ascii="Franklin Gothic Book" w:hAnsi="Franklin Gothic Book"/>
          <w:noProof/>
          <w:color w:val="767573"/>
          <w:sz w:val="16"/>
          <w:szCs w:val="16"/>
        </w:rPr>
        <w:drawing>
          <wp:inline distT="0" distB="0" distL="0" distR="0" wp14:anchorId="5303417D" wp14:editId="0D9D6910">
            <wp:extent cx="756285" cy="439420"/>
            <wp:effectExtent l="0" t="0" r="5715" b="177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56285" cy="439420"/>
                    </a:xfrm>
                    <a:prstGeom prst="rect">
                      <a:avLst/>
                    </a:prstGeom>
                    <a:noFill/>
                    <a:ln>
                      <a:noFill/>
                    </a:ln>
                  </pic:spPr>
                </pic:pic>
              </a:graphicData>
            </a:graphic>
          </wp:inline>
        </w:drawing>
      </w:r>
    </w:p>
    <w:p w14:paraId="0559A418" w14:textId="77777777" w:rsidR="000F2BEB" w:rsidRDefault="000F2BEB" w:rsidP="000F2BEB"/>
    <w:p w14:paraId="5AF8DB06" w14:textId="77777777" w:rsidR="000F2BEB" w:rsidRDefault="000F2BEB" w:rsidP="000F2BEB">
      <w:pPr>
        <w:spacing w:after="240"/>
      </w:pPr>
    </w:p>
    <w:p w14:paraId="5AFF9AC9" w14:textId="77777777" w:rsidR="005D361A" w:rsidRDefault="000F2BEB"/>
    <w:sectPr w:rsidR="005D361A" w:rsidSect="000F2BE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AFF" w:usb1="C0007843"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8944B0"/>
    <w:multiLevelType w:val="multilevel"/>
    <w:tmpl w:val="AC70C8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BEB"/>
    <w:rsid w:val="000F2BEB"/>
    <w:rsid w:val="002928B1"/>
    <w:rsid w:val="00CD4C17"/>
    <w:rsid w:val="00D13D9B"/>
    <w:rsid w:val="00FE3C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58F79"/>
  <w15:chartTrackingRefBased/>
  <w15:docId w15:val="{BE1EE69A-B521-402B-8E35-14E2EE7BE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BEB"/>
    <w:pPr>
      <w:jc w:val="left"/>
    </w:pPr>
    <w:rPr>
      <w:rFonts w:ascii="Calibri" w:eastAsiaTheme="minorHAnsi" w:hAnsi="Calibri"/>
      <w:color w:val="auto"/>
      <w:sz w:val="22"/>
      <w:szCs w:val="22"/>
    </w:rPr>
  </w:style>
  <w:style w:type="paragraph" w:styleId="Heading1">
    <w:name w:val="heading 1"/>
    <w:basedOn w:val="Normal"/>
    <w:next w:val="Normal"/>
    <w:link w:val="Heading1Char"/>
    <w:uiPriority w:val="9"/>
    <w:qFormat/>
    <w:rsid w:val="002928B1"/>
    <w:pPr>
      <w:spacing w:after="120"/>
      <w:contextualSpacing/>
      <w:outlineLvl w:val="0"/>
    </w:pPr>
    <w:rPr>
      <w:rFonts w:ascii="Palatino" w:eastAsia="Palatino" w:hAnsi="Palatino" w:cs="Palatino"/>
      <w:sz w:val="36"/>
    </w:rPr>
  </w:style>
  <w:style w:type="paragraph" w:styleId="Heading2">
    <w:name w:val="heading 2"/>
    <w:basedOn w:val="Normal"/>
    <w:next w:val="Normal"/>
    <w:link w:val="Heading2Char"/>
    <w:uiPriority w:val="9"/>
    <w:semiHidden/>
    <w:unhideWhenUsed/>
    <w:qFormat/>
    <w:rsid w:val="002928B1"/>
    <w:pPr>
      <w:spacing w:before="120" w:after="160"/>
      <w:contextualSpacing/>
      <w:outlineLvl w:val="1"/>
    </w:pPr>
    <w:rPr>
      <w:rFonts w:ascii="Arial" w:eastAsia="Arial" w:hAnsi="Arial" w:cs="Arial"/>
      <w:b/>
      <w:sz w:val="26"/>
    </w:rPr>
  </w:style>
  <w:style w:type="paragraph" w:styleId="Heading3">
    <w:name w:val="heading 3"/>
    <w:basedOn w:val="Normal"/>
    <w:next w:val="Normal"/>
    <w:link w:val="Heading3Char"/>
    <w:uiPriority w:val="9"/>
    <w:semiHidden/>
    <w:unhideWhenUsed/>
    <w:qFormat/>
    <w:rsid w:val="002928B1"/>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link w:val="Heading4Char"/>
    <w:uiPriority w:val="9"/>
    <w:semiHidden/>
    <w:unhideWhenUsed/>
    <w:qFormat/>
    <w:rsid w:val="002928B1"/>
    <w:pPr>
      <w:spacing w:before="120" w:after="120"/>
      <w:contextualSpacing/>
      <w:outlineLvl w:val="3"/>
    </w:pPr>
    <w:rPr>
      <w:rFonts w:ascii="Palatino" w:eastAsia="Palatino" w:hAnsi="Palatino" w:cs="Palatino"/>
      <w:b/>
      <w:sz w:val="24"/>
    </w:rPr>
  </w:style>
  <w:style w:type="paragraph" w:styleId="Heading5">
    <w:name w:val="heading 5"/>
    <w:basedOn w:val="Normal"/>
    <w:next w:val="Normal"/>
    <w:link w:val="Heading5Char"/>
    <w:uiPriority w:val="9"/>
    <w:semiHidden/>
    <w:unhideWhenUsed/>
    <w:qFormat/>
    <w:rsid w:val="002928B1"/>
    <w:pPr>
      <w:spacing w:before="120" w:after="120"/>
      <w:contextualSpacing/>
      <w:outlineLvl w:val="4"/>
    </w:pPr>
    <w:rPr>
      <w:rFonts w:ascii="Arial" w:eastAsia="Arial" w:hAnsi="Arial" w:cs="Arial"/>
      <w:b/>
    </w:rPr>
  </w:style>
  <w:style w:type="paragraph" w:styleId="Heading6">
    <w:name w:val="heading 6"/>
    <w:basedOn w:val="Normal"/>
    <w:next w:val="Normal"/>
    <w:link w:val="Heading6Char"/>
    <w:uiPriority w:val="9"/>
    <w:semiHidden/>
    <w:unhideWhenUsed/>
    <w:qFormat/>
    <w:rsid w:val="002928B1"/>
    <w:pPr>
      <w:spacing w:before="120" w:after="120"/>
      <w:contextualSpacing/>
      <w:outlineLvl w:val="5"/>
    </w:pPr>
    <w:rPr>
      <w:rFonts w:ascii="Arial" w:eastAsia="Arial" w:hAnsi="Arial" w:cs="Arial"/>
      <w:i/>
      <w:color w:val="66666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28B1"/>
    <w:rPr>
      <w:rFonts w:ascii="Palatino" w:eastAsia="Palatino" w:hAnsi="Palatino" w:cs="Palatino"/>
      <w:sz w:val="36"/>
    </w:rPr>
  </w:style>
  <w:style w:type="character" w:customStyle="1" w:styleId="Heading2Char">
    <w:name w:val="Heading 2 Char"/>
    <w:basedOn w:val="DefaultParagraphFont"/>
    <w:link w:val="Heading2"/>
    <w:uiPriority w:val="9"/>
    <w:semiHidden/>
    <w:rsid w:val="002928B1"/>
    <w:rPr>
      <w:rFonts w:ascii="Arial" w:eastAsia="Arial" w:hAnsi="Arial" w:cs="Arial"/>
      <w:b/>
      <w:sz w:val="26"/>
    </w:rPr>
  </w:style>
  <w:style w:type="character" w:customStyle="1" w:styleId="Heading3Char">
    <w:name w:val="Heading 3 Char"/>
    <w:basedOn w:val="DefaultParagraphFont"/>
    <w:link w:val="Heading3"/>
    <w:uiPriority w:val="9"/>
    <w:semiHidden/>
    <w:rsid w:val="002928B1"/>
    <w:rPr>
      <w:rFonts w:ascii="Arial" w:eastAsia="Arial" w:hAnsi="Arial" w:cs="Arial"/>
      <w:b/>
      <w:i/>
      <w:color w:val="666666"/>
      <w:sz w:val="24"/>
    </w:rPr>
  </w:style>
  <w:style w:type="character" w:customStyle="1" w:styleId="Heading4Char">
    <w:name w:val="Heading 4 Char"/>
    <w:basedOn w:val="DefaultParagraphFont"/>
    <w:link w:val="Heading4"/>
    <w:uiPriority w:val="9"/>
    <w:semiHidden/>
    <w:rsid w:val="002928B1"/>
    <w:rPr>
      <w:rFonts w:ascii="Palatino" w:eastAsia="Palatino" w:hAnsi="Palatino" w:cs="Palatino"/>
      <w:b/>
      <w:sz w:val="24"/>
    </w:rPr>
  </w:style>
  <w:style w:type="character" w:customStyle="1" w:styleId="Heading5Char">
    <w:name w:val="Heading 5 Char"/>
    <w:basedOn w:val="DefaultParagraphFont"/>
    <w:link w:val="Heading5"/>
    <w:uiPriority w:val="9"/>
    <w:semiHidden/>
    <w:rsid w:val="002928B1"/>
    <w:rPr>
      <w:rFonts w:ascii="Arial" w:eastAsia="Arial" w:hAnsi="Arial" w:cs="Arial"/>
      <w:b/>
      <w:sz w:val="22"/>
    </w:rPr>
  </w:style>
  <w:style w:type="character" w:customStyle="1" w:styleId="Heading6Char">
    <w:name w:val="Heading 6 Char"/>
    <w:basedOn w:val="DefaultParagraphFont"/>
    <w:link w:val="Heading6"/>
    <w:uiPriority w:val="9"/>
    <w:semiHidden/>
    <w:rsid w:val="002928B1"/>
    <w:rPr>
      <w:rFonts w:ascii="Arial" w:eastAsia="Arial" w:hAnsi="Arial" w:cs="Arial"/>
      <w:i/>
      <w:color w:val="666666"/>
      <w:sz w:val="22"/>
      <w:u w:val="single"/>
    </w:rPr>
  </w:style>
  <w:style w:type="paragraph" w:styleId="Title">
    <w:name w:val="Title"/>
    <w:basedOn w:val="Normal"/>
    <w:next w:val="Normal"/>
    <w:link w:val="TitleChar"/>
    <w:uiPriority w:val="10"/>
    <w:qFormat/>
    <w:rsid w:val="002928B1"/>
    <w:pPr>
      <w:contextualSpacing/>
    </w:pPr>
    <w:rPr>
      <w:rFonts w:ascii="Palatino" w:eastAsia="Palatino" w:hAnsi="Palatino" w:cs="Palatino"/>
      <w:sz w:val="60"/>
    </w:rPr>
  </w:style>
  <w:style w:type="character" w:customStyle="1" w:styleId="TitleChar">
    <w:name w:val="Title Char"/>
    <w:basedOn w:val="DefaultParagraphFont"/>
    <w:link w:val="Title"/>
    <w:uiPriority w:val="10"/>
    <w:rsid w:val="002928B1"/>
    <w:rPr>
      <w:rFonts w:ascii="Palatino" w:eastAsia="Palatino" w:hAnsi="Palatino" w:cs="Palatino"/>
      <w:sz w:val="60"/>
    </w:rPr>
  </w:style>
  <w:style w:type="paragraph" w:styleId="Subtitle">
    <w:name w:val="Subtitle"/>
    <w:basedOn w:val="Normal"/>
    <w:next w:val="Normal"/>
    <w:link w:val="SubtitleChar"/>
    <w:uiPriority w:val="11"/>
    <w:qFormat/>
    <w:rsid w:val="002928B1"/>
    <w:pPr>
      <w:spacing w:before="60"/>
      <w:contextualSpacing/>
    </w:pPr>
    <w:rPr>
      <w:rFonts w:ascii="Arial" w:eastAsia="Arial" w:hAnsi="Arial" w:cs="Arial"/>
    </w:rPr>
  </w:style>
  <w:style w:type="character" w:customStyle="1" w:styleId="SubtitleChar">
    <w:name w:val="Subtitle Char"/>
    <w:basedOn w:val="DefaultParagraphFont"/>
    <w:link w:val="Subtitle"/>
    <w:uiPriority w:val="11"/>
    <w:rsid w:val="002928B1"/>
    <w:rPr>
      <w:rFonts w:ascii="Arial" w:eastAsia="Arial" w:hAnsi="Arial" w:cs="Arial"/>
    </w:rPr>
  </w:style>
  <w:style w:type="character" w:styleId="Hyperlink">
    <w:name w:val="Hyperlink"/>
    <w:basedOn w:val="DefaultParagraphFont"/>
    <w:uiPriority w:val="99"/>
    <w:semiHidden/>
    <w:unhideWhenUsed/>
    <w:rsid w:val="000F2BEB"/>
    <w:rPr>
      <w:color w:val="0563C1"/>
      <w:u w:val="single"/>
    </w:rPr>
  </w:style>
  <w:style w:type="paragraph" w:styleId="ListParagraph">
    <w:name w:val="List Paragraph"/>
    <w:basedOn w:val="Normal"/>
    <w:uiPriority w:val="34"/>
    <w:qFormat/>
    <w:rsid w:val="000F2BEB"/>
    <w:pPr>
      <w:autoSpaceDN w:val="0"/>
      <w:ind w:left="720"/>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50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martins.trautmanis@fm.gov.lv" TargetMode="External"/><Relationship Id="rId13" Type="http://schemas.openxmlformats.org/officeDocument/2006/relationships/image" Target="cid:image003.jpg@01D8B15C.942749E0" TargetMode="External"/><Relationship Id="rId3" Type="http://schemas.openxmlformats.org/officeDocument/2006/relationships/settings" Target="settings.xml"/><Relationship Id="rId7" Type="http://schemas.openxmlformats.org/officeDocument/2006/relationships/hyperlink" Target="mailto:%20anzelika.osipova@fm.gov.lv" TargetMode="Externa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20arnis.vitolins@fm.gov.lv" TargetMode="External"/><Relationship Id="rId11" Type="http://schemas.openxmlformats.org/officeDocument/2006/relationships/hyperlink" Target="pasts@fm.gov.lv" TargetMode="External"/><Relationship Id="rId5" Type="http://schemas.openxmlformats.org/officeDocument/2006/relationships/hyperlink" Target="mailto:%20rita.dreiskena-lace@fm.gov.lv" TargetMode="External"/><Relationship Id="rId15" Type="http://schemas.openxmlformats.org/officeDocument/2006/relationships/image" Target="cid:image004.png@01D8B15C.942749E0" TargetMode="External"/><Relationship Id="rId10" Type="http://schemas.openxmlformats.org/officeDocument/2006/relationships/hyperlink" Target="www.fm.gov.lv" TargetMode="External"/><Relationship Id="rId4" Type="http://schemas.openxmlformats.org/officeDocument/2006/relationships/webSettings" Target="webSettings.xml"/><Relationship Id="rId9" Type="http://schemas.openxmlformats.org/officeDocument/2006/relationships/hyperlink" Target="mailto:%20ella.hartmane@fm.gov.lv"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3852</Words>
  <Characters>2197</Characters>
  <Application>Microsoft Office Word</Application>
  <DocSecurity>0</DocSecurity>
  <Lines>18</Lines>
  <Paragraphs>12</Paragraphs>
  <ScaleCrop>false</ScaleCrop>
  <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Karpoviča</dc:creator>
  <cp:keywords/>
  <dc:description/>
  <cp:lastModifiedBy>Inese Karpoviča</cp:lastModifiedBy>
  <cp:revision>1</cp:revision>
  <dcterms:created xsi:type="dcterms:W3CDTF">2022-09-06T06:40:00Z</dcterms:created>
  <dcterms:modified xsi:type="dcterms:W3CDTF">2022-09-06T06:41:00Z</dcterms:modified>
</cp:coreProperties>
</file>