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Covid-19 infekcijas izplatības seku pārvarēšanas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2023. gada 1. oktobrī.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izslēgt likuma spēkā stāšanās nosacījumu, jo vienlaikus virzāmais Inovatīvas uzņēmējdarbības un prioritāro investīciju atbalsta likumprojekts (21-TA-1164) arī tādu neparedz, kā arī šī projekta anotācijas 1.2.sadaļā norādīts, ka likumprojekts stāsies spēkā vispārējā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1.3. un 4.1.1.sadaļu un norādīt, ka Inovatīvas uzņēmējdarbības un prioritāro investīciju atbalsta likumprojekta (21-TA-1164) pārejas noteikumi paredz, ka līdz jauno Ministru kabineta noteikumu izdošanai </w:t>
            </w:r>
            <w:r w:rsidR="00000000" w:rsidRPr="00000000" w:rsidDel="00000000">
              <w:rPr>
                <w:b w:val="1"/>
                <w:u w:val="single"/>
                <w:rtl w:val="0"/>
              </w:rPr>
              <w:t xml:space="preserve">tiek piemēroti </w:t>
            </w:r>
            <w:r w:rsidR="00000000" w:rsidRPr="00000000" w:rsidDel="00000000">
              <w:rPr>
                <w:rtl w:val="0"/>
              </w:rPr>
              <w:t xml:space="preserve">Ministru kabineta 2021. gada 4. februāra noteikumi Nr. 83 “Noteikumi par prioritāro investīciju projektu apkalpošanu”, ciktāl tie nav pretrunā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 minētie noteikumi nebūs spēkā pēc Inovatīvas uzņēmējdarbības un prioritāro investīciju atbalsta likuma pieņemšanas kā tas norādīts 4.1.1.sadaļā, bet tie būs piemērojami līdz jauno Ministru kabineta noteikumu izdošanai ciktāl tie nav pretrunā ar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TAP portālā sadaļā "Saistītie TA"  un anotācijas 4.1.1.sadaļā tehniski piesaistīt Inovatīvas uzņēmējdarbības un prioritāro investīciju atbalsta likumprojekta (21-TA-1164) TA lietu.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w:t>
    </w:r>
    <w:r>
      <w:br/>
    </w:r>
    <w:r w:rsidR="00000000" w:rsidRPr="00000000" w:rsidDel="00000000">
      <w:rPr>
        <w:rtl w:val="0"/>
      </w:rPr>
      <w:t xml:space="preserve">Izdrukāts 07.08.2023. 08.36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w:t>
    </w:r>
    <w:r>
      <w:br/>
    </w:r>
    <w:r w:rsidR="00000000" w:rsidRPr="00000000" w:rsidDel="00000000">
      <w:rPr>
        <w:rtl w:val="0"/>
      </w:rPr>
      <w:t xml:space="preserve">Izdrukāts 07.08.2023. 08.36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Atzinumi_23-TA-23.docx</dc:title>
</cp:coreProperties>
</file>

<file path=docProps/custom.xml><?xml version="1.0" encoding="utf-8"?>
<Properties xmlns="http://schemas.openxmlformats.org/officeDocument/2006/custom-properties" xmlns:vt="http://schemas.openxmlformats.org/officeDocument/2006/docPropsVTypes"/>
</file>