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6. novembra noteikumos Nr. 745 "Centrālās finanšu un līgumu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viena no Centrālās finanšu un līgumu aģentūras funkcijām ir sadarbības iestādes funkciju veikšana ES fondu 2021 – 2027 ieviešanā, lūdzam MK noteikumu projekta 2. punktā, veicot ES fondu uzskaitījumu, aizstāt saikli “vai” ar saikli “un”. ES fondu uzskaitījumā ierosinājums lietot vienojuma saikli “un” šķīruma saikļa “vai” vietā nodrošina, ka sadarbības iestāde veic visu šo fondu projektu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grozījumu projekta 1. punktu izteikt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 "2. Iestādes darbības mērķis ir nodrošināt Eiropas Savienības Eiropas Reģionālās attīstības fonda, Eiropas Sociālā fonda, Eiropas Sociālā fonda Plus, Kohēzijas fonda </w:t>
            </w:r>
            <w:r w:rsidR="00000000" w:rsidRPr="00000000" w:rsidDel="00000000">
              <w:rPr>
                <w:u w:val="single"/>
                <w:rtl w:val="0"/>
              </w:rPr>
              <w:t xml:space="preserve">un </w:t>
            </w:r>
            <w:r w:rsidR="00000000" w:rsidRPr="00000000" w:rsidDel="00000000">
              <w:rPr>
                <w:rtl w:val="0"/>
              </w:rPr>
              <w:t xml:space="preserve">Taisnīgas pārkārtošanās fonda (turpmāk – Eiropas Savienības fondi) projektu, kā arī citu ārvalstu finanšu instrumentu piešķirto līdzekļu administrēšanu."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 punkta 3.2. apakšpunktā iekļaut pirms vārda “Noteikumos” vārdus “Ministru kabineta” vai atbilstoši Anotācijā 1.3. sadaļā minētajam vārdus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16.12.2022.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16.12.2022.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Atzinumi_22-TA-3217.docx</dc:title>
</cp:coreProperties>
</file>

<file path=docProps/custom.xml><?xml version="1.0" encoding="utf-8"?>
<Properties xmlns="http://schemas.openxmlformats.org/officeDocument/2006/custom-properties" xmlns:vt="http://schemas.openxmlformats.org/officeDocument/2006/docPropsVTypes"/>
</file>