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11. marta noteikumos Nr. 155 "Atbalsta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Kapitāla atlaide, ko piešķir saistītajām personām sabiedrības "Altum" aizdevuma vai cita finansētāja pamatsummas daļējam samazinājumam, ir ne vairāk kā 300 000 </w:t>
            </w:r>
            <w:r w:rsidR="00000000" w:rsidRPr="00000000" w:rsidDel="00000000">
              <w:rPr>
                <w:i w:val="1"/>
                <w:rtl w:val="0"/>
              </w:rPr>
              <w:t xml:space="preserve">euro </w:t>
            </w:r>
            <w:r w:rsidR="00000000" w:rsidRPr="00000000" w:rsidDel="00000000">
              <w:rPr>
                <w:rtl w:val="0"/>
              </w:rPr>
              <w:t xml:space="preserve">2.1.1.2.pasākuma ietvaros vai 3 000 000 </w:t>
            </w:r>
            <w:r w:rsidR="00000000" w:rsidRPr="00000000" w:rsidDel="00000000">
              <w:rPr>
                <w:i w:val="1"/>
                <w:rtl w:val="0"/>
              </w:rPr>
              <w:t xml:space="preserve">euro </w:t>
            </w:r>
            <w:r w:rsidR="00000000" w:rsidRPr="00000000" w:rsidDel="00000000">
              <w:rPr>
                <w:rtl w:val="0"/>
              </w:rPr>
              <w:t xml:space="preserve">6.1.1.4.pasākuma ietvaros, nepārsniedzot šajos noteikumos minēto pieļaujamo atbalsta intensitāti vai vienam vienotam uzņēmumam pieejamo </w:t>
            </w:r>
            <w:r w:rsidR="00000000" w:rsidRPr="00000000" w:rsidDel="00000000">
              <w:rPr>
                <w:i w:val="1"/>
                <w:rtl w:val="0"/>
              </w:rPr>
              <w:t xml:space="preserve">de minimis </w:t>
            </w:r>
            <w:r w:rsidR="00000000" w:rsidRPr="00000000" w:rsidDel="00000000">
              <w:rPr>
                <w:rtl w:val="0"/>
              </w:rPr>
              <w:t xml:space="preserve">limita apmēru, bet ne vairāk kā 30 procenti no sabiedrības "Altum" vai cita finansētāja aizdevuma, kas piešķirts projekta attiecināmo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vērš Ekonomikas ministrijas uzmanību uz to, ka Ministru kabineta 2025. gada 11. marta noteikumos Nr. 155  “Atbalsta programmas noteikumi uzņēmējdarbības zaļināšanai, atjaunīgo energoresursu izmantošanai un energoefektivitātes paaugstināšanai” ir nepieciešami precizējumi, lai atbalsta programma efektīvāk sasniegtu savu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LTRK lūdz Ekonomikas ministriju rast iespēju piešķirt papildu finansējumu atbalsta programmas īstenošanai, lai nodrošinātu, ka līdzekļi tiek koncentrēti uz projektiem ar visaugstāko ietekmi uz CO₂ emisiju samazināšanu un valsts klimatneitralitātes mērķu sasniegšanu, kā arī uz Latvijas uzņēmumu konkurētspējas stiprināšanu starptautiskajā tirgū. Pašreiz spēkā esošā noteikumu redakcija paredz, ka lielie komersanti var pretendēt uz atbalstu gan 2.1.1.2.pasākuma, gan 6.1.1.4.pasākuma ietvaros (atbilstoši Noteikumu 16.punktam), savukārt maksimālais atbalsta apmērs vienam komersantam (tostarp kopā ar saistīto grupu) 2.1.1.2.pasākumā šobrīd noteikts līdz 3 000 000 EUR (atbilstoši 66.punktam). Ar grozījumiem tiek paredzēts būtiski samazināt atbalstu lielajiem komersantiem, nosakot, ka tie varēs saņemt atbalstu tikai 2.1.1.2.pasākuma ietvaros, kā arī plānots samazināt vienam komersantam (t.sk. kopā ar saistīto grupu) pieejamo maksimālo finansējumu programmas ietvaros no 3 000 000 EUR uz 300 000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tieši lielie komersanti ir tie, kas patērē visvairāk energoresursu un rada vislielāko CO₂ emisiju apjomu, un tāpēc viņu īstenotajām emisiju samazināšanas aktivitātēm ir vislielākā nozīme valsts klimatneitralitātes mērķu sasniegšanā. Viena liela uzņēmuma kompleksi īstenots energoefektivitātes un atjaunīgo energoresursu projekts spēj nodrošināt daudzkārt lielāku emisiju samazinājumu nekā vairāki mazi projekti kopā, turklāt šāda veida investīciju rezultāti ir mērogojami, ilgtermiņā noturīgi un ar augstu pievienoto vērtību tautsaimniecībai. Samazinot vienam komersantam pieejamo maksimālo finansējumu, tiek mazināta iespēja īstenot būtiskus, visaptverošus pasākumus, un tā vietā finansējums tiek sadrumstalots mazāka mēroga aktivitātēs, kuru kopējā atdeve un ilgtspēja ir ievērojami zemāka.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ministriju saglabāt vai palielināt vienam komersantam (t.sk. ar saistīto grupu) pieejamo maksimālo finansējuma apmēru vismaz 3 000 000 EUR apmērā un paredzēt papildu finansējumu programmas īstenošanai, tādējādi veicinot lielāku emisiju samazinājumu un būtisku ieguldījumu valsts klimatneitralitātes mērķu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25-TA-1374</w:t>
    </w:r>
    <w:r>
      <w:br/>
    </w:r>
    <w:r w:rsidR="00000000" w:rsidRPr="00000000" w:rsidDel="00000000">
      <w:rPr>
        <w:rtl w:val="0"/>
      </w:rPr>
      <w:t xml:space="preserve">Izdrukāts 28.08.2025.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25-TA-1374</w:t>
    </w:r>
    <w:r>
      <w:br/>
    </w:r>
    <w:r w:rsidR="00000000" w:rsidRPr="00000000" w:rsidDel="00000000">
      <w:rPr>
        <w:rtl w:val="0"/>
      </w:rPr>
      <w:t xml:space="preserve">Izdrukāts 28.08.2025.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Atzinumi_25-TA-1374.docx</dc:title>
</cp:coreProperties>
</file>

<file path=docProps/custom.xml><?xml version="1.0" encoding="utf-8"?>
<Properties xmlns="http://schemas.openxmlformats.org/officeDocument/2006/custom-properties" xmlns:vt="http://schemas.openxmlformats.org/officeDocument/2006/docPropsVTypes"/>
</file>