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871"/>
        <w:tblW w:w="0" w:type="auto"/>
        <w:tblLayout w:type="fixed"/>
        <w:tblLook w:val="04A0" w:firstRow="1" w:lastRow="0" w:firstColumn="1" w:lastColumn="0" w:noHBand="0" w:noVBand="1"/>
      </w:tblPr>
      <w:tblGrid>
        <w:gridCol w:w="893"/>
        <w:gridCol w:w="2252"/>
        <w:gridCol w:w="563"/>
        <w:gridCol w:w="2917"/>
      </w:tblGrid>
      <w:tr w:rsidR="00B04C6B" w:rsidRPr="009012E8" w14:paraId="245C4752" w14:textId="77777777" w:rsidTr="00B04C6B">
        <w:trPr>
          <w:trHeight w:val="386"/>
        </w:trPr>
        <w:tc>
          <w:tcPr>
            <w:tcW w:w="893" w:type="dxa"/>
          </w:tcPr>
          <w:p w14:paraId="4DE4810D" w14:textId="77777777" w:rsidR="00B04C6B" w:rsidRPr="009012E8" w:rsidRDefault="00B04C6B" w:rsidP="00B066D5">
            <w:pPr>
              <w:spacing w:before="20"/>
              <w:ind w:right="-108"/>
            </w:pPr>
            <w:r w:rsidRPr="009012E8">
              <w:t>Rīgā</w:t>
            </w:r>
          </w:p>
        </w:tc>
        <w:tc>
          <w:tcPr>
            <w:tcW w:w="2252" w:type="dxa"/>
          </w:tcPr>
          <w:p w14:paraId="52379C39" w14:textId="77777777" w:rsidR="00B04C6B" w:rsidRPr="009012E8" w:rsidRDefault="00B04C6B" w:rsidP="00B066D5">
            <w:pPr>
              <w:pBdr>
                <w:bottom w:val="single" w:sz="4" w:space="1" w:color="auto"/>
              </w:pBdr>
            </w:pPr>
            <w:r>
              <w:t>02.06.2021</w:t>
            </w:r>
          </w:p>
        </w:tc>
        <w:tc>
          <w:tcPr>
            <w:tcW w:w="563" w:type="dxa"/>
          </w:tcPr>
          <w:p w14:paraId="3A712201" w14:textId="77777777" w:rsidR="00B04C6B" w:rsidRPr="009012E8" w:rsidRDefault="00B04C6B" w:rsidP="00B066D5">
            <w:pPr>
              <w:spacing w:before="20"/>
              <w:ind w:right="-187"/>
            </w:pPr>
            <w:r w:rsidRPr="009012E8">
              <w:t>Nr.</w:t>
            </w:r>
          </w:p>
        </w:tc>
        <w:tc>
          <w:tcPr>
            <w:tcW w:w="2917" w:type="dxa"/>
          </w:tcPr>
          <w:p w14:paraId="21325E67" w14:textId="77777777" w:rsidR="00B04C6B" w:rsidRPr="009012E8" w:rsidRDefault="00B04C6B" w:rsidP="00B066D5">
            <w:pPr>
              <w:pBdr>
                <w:bottom w:val="single" w:sz="4" w:space="1" w:color="auto"/>
              </w:pBdr>
            </w:pPr>
            <w:r>
              <w:t>03.1-03/95</w:t>
            </w:r>
          </w:p>
        </w:tc>
      </w:tr>
      <w:tr w:rsidR="00B04C6B" w:rsidRPr="009012E8" w14:paraId="10089846" w14:textId="77777777" w:rsidTr="00B04C6B">
        <w:trPr>
          <w:trHeight w:val="386"/>
        </w:trPr>
        <w:tc>
          <w:tcPr>
            <w:tcW w:w="893" w:type="dxa"/>
          </w:tcPr>
          <w:p w14:paraId="0328ED95" w14:textId="77777777" w:rsidR="00B04C6B" w:rsidRPr="009012E8" w:rsidRDefault="00B04C6B" w:rsidP="00B066D5">
            <w:pPr>
              <w:spacing w:before="20"/>
              <w:ind w:right="-108"/>
            </w:pPr>
            <w:r w:rsidRPr="009012E8">
              <w:t>uz</w:t>
            </w:r>
          </w:p>
        </w:tc>
        <w:tc>
          <w:tcPr>
            <w:tcW w:w="2252" w:type="dxa"/>
          </w:tcPr>
          <w:p w14:paraId="542F29F8" w14:textId="50819F6B" w:rsidR="00B04C6B" w:rsidRPr="009012E8" w:rsidRDefault="00B04C6B" w:rsidP="00B066D5">
            <w:pPr>
              <w:pBdr>
                <w:bottom w:val="single" w:sz="4" w:space="1" w:color="auto"/>
              </w:pBdr>
            </w:pPr>
            <w:r>
              <w:t>20.05.2021</w:t>
            </w:r>
            <w:r w:rsidR="00E04FE9">
              <w:t>.</w:t>
            </w:r>
          </w:p>
        </w:tc>
        <w:tc>
          <w:tcPr>
            <w:tcW w:w="563" w:type="dxa"/>
          </w:tcPr>
          <w:p w14:paraId="3069FBD1" w14:textId="77777777" w:rsidR="00B04C6B" w:rsidRPr="009012E8" w:rsidRDefault="00B04C6B" w:rsidP="00B066D5">
            <w:pPr>
              <w:spacing w:before="20"/>
              <w:ind w:right="-187"/>
            </w:pPr>
            <w:r w:rsidRPr="009012E8">
              <w:t>Nr.</w:t>
            </w:r>
          </w:p>
        </w:tc>
        <w:tc>
          <w:tcPr>
            <w:tcW w:w="2917" w:type="dxa"/>
          </w:tcPr>
          <w:p w14:paraId="6CEE60E8" w14:textId="4840FE71" w:rsidR="00B04C6B" w:rsidRPr="009012E8" w:rsidRDefault="00B04C6B" w:rsidP="00B066D5">
            <w:pPr>
              <w:pBdr>
                <w:bottom w:val="single" w:sz="4" w:space="1" w:color="auto"/>
              </w:pBdr>
            </w:pPr>
            <w:r>
              <w:t>VSS-466 prot. Nr.19, 30.</w:t>
            </w:r>
            <w:r w:rsidRPr="002D6D8E">
              <w:t>§</w:t>
            </w:r>
          </w:p>
        </w:tc>
      </w:tr>
    </w:tbl>
    <w:p w14:paraId="34C66FCD" w14:textId="77777777" w:rsidR="00B04C6B" w:rsidRPr="009012E8" w:rsidRDefault="00B04C6B" w:rsidP="00B04C6B">
      <w:pPr>
        <w:pStyle w:val="Galvene"/>
      </w:pPr>
    </w:p>
    <w:p w14:paraId="3BBBD20E" w14:textId="77777777" w:rsidR="00B04C6B" w:rsidRDefault="00B04C6B" w:rsidP="00B04C6B">
      <w:pPr>
        <w:spacing w:after="0" w:line="240" w:lineRule="auto"/>
        <w:ind w:firstLine="720"/>
        <w:jc w:val="right"/>
      </w:pPr>
    </w:p>
    <w:p w14:paraId="2F7640F9" w14:textId="77777777" w:rsidR="00B04C6B" w:rsidRDefault="00B04C6B" w:rsidP="00B04C6B">
      <w:pPr>
        <w:spacing w:after="0" w:line="240" w:lineRule="auto"/>
        <w:ind w:firstLine="720"/>
        <w:jc w:val="right"/>
      </w:pPr>
    </w:p>
    <w:p w14:paraId="66A75AC9" w14:textId="77777777" w:rsidR="00B04C6B" w:rsidRDefault="00B04C6B" w:rsidP="00B04C6B">
      <w:pPr>
        <w:spacing w:after="0" w:line="240" w:lineRule="auto"/>
        <w:ind w:firstLine="720"/>
        <w:jc w:val="right"/>
      </w:pPr>
    </w:p>
    <w:p w14:paraId="37C26BB9" w14:textId="77777777" w:rsidR="00D958A0" w:rsidRDefault="00B04C6B" w:rsidP="00B04C6B">
      <w:pPr>
        <w:spacing w:after="0" w:line="240" w:lineRule="auto"/>
        <w:ind w:firstLine="720"/>
        <w:jc w:val="right"/>
      </w:pPr>
      <w:r w:rsidRPr="00B04C6B">
        <w:t xml:space="preserve">Vides aizsardzības un reģionālās </w:t>
      </w:r>
    </w:p>
    <w:p w14:paraId="3D52B20D" w14:textId="30A4A7B4" w:rsidR="00B04C6B" w:rsidRDefault="00B04C6B" w:rsidP="00B04C6B">
      <w:pPr>
        <w:spacing w:after="0" w:line="240" w:lineRule="auto"/>
        <w:ind w:firstLine="720"/>
        <w:jc w:val="right"/>
      </w:pPr>
      <w:r w:rsidRPr="00B04C6B">
        <w:t>attīstības ministrija</w:t>
      </w:r>
      <w:r>
        <w:t>i</w:t>
      </w:r>
    </w:p>
    <w:p w14:paraId="16B188DD" w14:textId="77777777" w:rsidR="00B04C6B" w:rsidRDefault="00B04C6B" w:rsidP="00D958A0">
      <w:pPr>
        <w:spacing w:after="0" w:line="240" w:lineRule="auto"/>
        <w:ind w:firstLine="720"/>
        <w:jc w:val="center"/>
      </w:pPr>
    </w:p>
    <w:p w14:paraId="533A9BCC" w14:textId="0FB5925A" w:rsidR="00B04C6B" w:rsidRDefault="00B04C6B" w:rsidP="009F17AD">
      <w:pPr>
        <w:spacing w:after="0" w:line="240" w:lineRule="auto"/>
        <w:ind w:right="5115"/>
        <w:jc w:val="both"/>
      </w:pPr>
      <w:r>
        <w:t>Par Ministru kabineta n</w:t>
      </w:r>
      <w:r w:rsidRPr="00B04C6B">
        <w:t>oteikumu projekt</w:t>
      </w:r>
      <w:r>
        <w:t>u</w:t>
      </w:r>
      <w:r w:rsidRPr="00B04C6B">
        <w:t xml:space="preserve"> </w:t>
      </w:r>
      <w:r w:rsidR="009F17AD">
        <w:t>“</w:t>
      </w:r>
      <w:r w:rsidRPr="00B04C6B">
        <w:t>Grozījumi Ministru kabineta 2014.gada 21.janvāra</w:t>
      </w:r>
      <w:r w:rsidR="009F17AD">
        <w:t xml:space="preserve"> </w:t>
      </w:r>
      <w:r w:rsidRPr="00B04C6B">
        <w:t xml:space="preserve">noteikumos Nr.45 </w:t>
      </w:r>
      <w:r w:rsidR="009F17AD">
        <w:t>“</w:t>
      </w:r>
      <w:r w:rsidRPr="00B04C6B">
        <w:t>Numerācijas pārvaldīšanas kārtība,</w:t>
      </w:r>
      <w:r w:rsidR="009F17AD">
        <w:t xml:space="preserve"> </w:t>
      </w:r>
      <w:r w:rsidRPr="00B04C6B">
        <w:t>izveidojot</w:t>
      </w:r>
      <w:r>
        <w:t xml:space="preserve"> </w:t>
      </w:r>
      <w:r w:rsidRPr="00B04C6B">
        <w:t>un uzturot numerācijas datubāzi</w:t>
      </w:r>
      <w:r w:rsidR="009F17AD">
        <w:t>””</w:t>
      </w:r>
    </w:p>
    <w:p w14:paraId="6E974DB9" w14:textId="77777777" w:rsidR="00D958A0" w:rsidRDefault="00D958A0" w:rsidP="00425161">
      <w:pPr>
        <w:spacing w:after="0" w:line="240" w:lineRule="auto"/>
        <w:jc w:val="both"/>
      </w:pPr>
    </w:p>
    <w:p w14:paraId="230BE271" w14:textId="31052B07" w:rsidR="00B04C6B" w:rsidRDefault="00B04C6B" w:rsidP="00B04C6B">
      <w:pPr>
        <w:spacing w:after="0" w:line="240" w:lineRule="auto"/>
        <w:ind w:firstLine="720"/>
        <w:jc w:val="both"/>
      </w:pPr>
      <w:r>
        <w:t xml:space="preserve">Satiksmes ministrija ir izvērtējusi Vides aizsardzības un reģionālās attīstības ministrijas sagatavoto Ministru kabineta noteikumu projektu </w:t>
      </w:r>
      <w:r w:rsidR="001179C2">
        <w:t>“</w:t>
      </w:r>
      <w:r w:rsidRPr="00B04C6B">
        <w:t xml:space="preserve">Grozījumi Ministru kabineta 2014.gada 21.janvāra noteikumos Nr.45 </w:t>
      </w:r>
      <w:r w:rsidR="001179C2">
        <w:t>“</w:t>
      </w:r>
      <w:r w:rsidRPr="00B04C6B">
        <w:t>Numerācijas pārvaldīšanas kārtība, izveidojot un uzturot numerācijas datubāzi</w:t>
      </w:r>
      <w:r w:rsidR="001179C2">
        <w:t>””</w:t>
      </w:r>
      <w:r w:rsidR="00D47B50">
        <w:t xml:space="preserve"> (turpmāk – noteikumu projekts)</w:t>
      </w:r>
      <w:r>
        <w:t xml:space="preserve"> un izsaka šādu iebildumu</w:t>
      </w:r>
      <w:r w:rsidR="001179C2">
        <w:t>:</w:t>
      </w:r>
      <w:r>
        <w:t xml:space="preserve"> </w:t>
      </w:r>
    </w:p>
    <w:p w14:paraId="5ACFEC4A" w14:textId="0CC97D21" w:rsidR="00B04C6B" w:rsidRPr="00A77D9D" w:rsidRDefault="001179C2" w:rsidP="008310FC">
      <w:pPr>
        <w:pStyle w:val="Virsraksts3"/>
        <w:ind w:firstLine="720"/>
        <w:rPr>
          <w:color w:val="000000" w:themeColor="text1"/>
          <w:szCs w:val="24"/>
          <w:lang w:eastAsia="lv-LV"/>
        </w:rPr>
      </w:pPr>
      <w:r>
        <w:rPr>
          <w:bCs/>
          <w:szCs w:val="28"/>
        </w:rPr>
        <w:t>Noteikumu projekta a</w:t>
      </w:r>
      <w:r w:rsidR="00B04C6B" w:rsidRPr="00A77D9D">
        <w:rPr>
          <w:bCs/>
          <w:szCs w:val="28"/>
        </w:rPr>
        <w:t xml:space="preserve">notācijas III sadaļas </w:t>
      </w:r>
      <w:r w:rsidR="00B04C6B" w:rsidRPr="00A77D9D">
        <w:rPr>
          <w:szCs w:val="24"/>
          <w:lang w:eastAsia="lv-LV"/>
        </w:rPr>
        <w:t>6.punktā norādīts, ka</w:t>
      </w:r>
      <w:r w:rsidR="00B04C6B" w:rsidRPr="00A77D9D">
        <w:rPr>
          <w:color w:val="000000" w:themeColor="text1"/>
          <w:szCs w:val="24"/>
          <w:lang w:eastAsia="lv-LV"/>
        </w:rPr>
        <w:t xml:space="preserve"> numerācijas datubāzes </w:t>
      </w:r>
      <w:r w:rsidR="00B04C6B" w:rsidRPr="00A77D9D">
        <w:rPr>
          <w:color w:val="282828"/>
          <w:szCs w:val="24"/>
        </w:rPr>
        <w:t xml:space="preserve">sistēmiskās funkcionalitātes darbības paplašināšanās tiek aplēsta ar 30% </w:t>
      </w:r>
      <w:r w:rsidR="00B04C6B" w:rsidRPr="00A77D9D">
        <w:rPr>
          <w:szCs w:val="24"/>
        </w:rPr>
        <w:t xml:space="preserve">pārvaldības resursa pieaugumu, tādējādi, valsts informācijas sistēmai numerācijas datubāze no valsts budžeta papildus būtu nepieciešami 28 000 </w:t>
      </w:r>
      <w:proofErr w:type="spellStart"/>
      <w:r w:rsidR="00B04C6B" w:rsidRPr="00A77D9D">
        <w:rPr>
          <w:i/>
          <w:iCs/>
          <w:szCs w:val="24"/>
          <w:lang w:eastAsia="lv-LV"/>
        </w:rPr>
        <w:t>euro</w:t>
      </w:r>
      <w:proofErr w:type="spellEnd"/>
      <w:r w:rsidR="00B04C6B" w:rsidRPr="00A77D9D">
        <w:rPr>
          <w:szCs w:val="24"/>
        </w:rPr>
        <w:t xml:space="preserve"> gadā, dotācijai kopumā sasniedzot </w:t>
      </w:r>
      <w:r w:rsidR="00B04C6B" w:rsidRPr="00A77D9D">
        <w:rPr>
          <w:szCs w:val="24"/>
          <w:lang w:eastAsia="lv-LV"/>
        </w:rPr>
        <w:t xml:space="preserve">117 237 </w:t>
      </w:r>
      <w:proofErr w:type="spellStart"/>
      <w:r w:rsidR="00B04C6B" w:rsidRPr="00A77D9D">
        <w:rPr>
          <w:i/>
          <w:iCs/>
          <w:szCs w:val="24"/>
          <w:lang w:eastAsia="lv-LV"/>
        </w:rPr>
        <w:t>euro</w:t>
      </w:r>
      <w:proofErr w:type="spellEnd"/>
      <w:r w:rsidR="00B04C6B" w:rsidRPr="00A77D9D">
        <w:rPr>
          <w:szCs w:val="24"/>
          <w:lang w:eastAsia="lv-LV"/>
        </w:rPr>
        <w:t xml:space="preserve"> gadā. Finanšu līdzekļi papildu izdevumu finansēšanai: nodevas administrēšanai </w:t>
      </w:r>
      <w:r w:rsidR="00B04C6B" w:rsidRPr="00A77D9D">
        <w:rPr>
          <w:color w:val="000000" w:themeColor="text1"/>
          <w:szCs w:val="24"/>
          <w:lang w:eastAsia="lv-LV"/>
        </w:rPr>
        <w:t xml:space="preserve">nepieciešamo papildu finansējumu palielinājumu par 28 000 </w:t>
      </w:r>
      <w:proofErr w:type="spellStart"/>
      <w:r w:rsidR="00B04C6B" w:rsidRPr="00A77D9D">
        <w:rPr>
          <w:i/>
          <w:iCs/>
          <w:szCs w:val="24"/>
          <w:lang w:eastAsia="lv-LV"/>
        </w:rPr>
        <w:t>euro</w:t>
      </w:r>
      <w:proofErr w:type="spellEnd"/>
      <w:r w:rsidR="00B04C6B" w:rsidRPr="00A77D9D">
        <w:rPr>
          <w:color w:val="000000" w:themeColor="text1"/>
          <w:szCs w:val="24"/>
          <w:lang w:eastAsia="lv-LV"/>
        </w:rPr>
        <w:t xml:space="preserve"> iespējams izskatīt no nodevas par numerācijas lietošanu ieņēmumiem. </w:t>
      </w:r>
    </w:p>
    <w:p w14:paraId="75A8B3E9" w14:textId="2DD984D4" w:rsidR="00B04C6B" w:rsidRPr="00E04FE9" w:rsidRDefault="00E04FE9" w:rsidP="00E04FE9">
      <w:pPr>
        <w:pStyle w:val="Virsraksts3"/>
        <w:ind w:firstLine="720"/>
        <w:rPr>
          <w:color w:val="000000" w:themeColor="text1"/>
          <w:szCs w:val="24"/>
          <w:lang w:eastAsia="lv-LV"/>
        </w:rPr>
      </w:pPr>
      <w:r w:rsidRPr="00A77D9D">
        <w:rPr>
          <w:color w:val="000000"/>
          <w:lang w:eastAsia="lv-LV"/>
        </w:rPr>
        <w:t>Ministru kabineta 2020.gada 17.decembra noteikum</w:t>
      </w:r>
      <w:r>
        <w:rPr>
          <w:color w:val="000000"/>
          <w:lang w:eastAsia="lv-LV"/>
        </w:rPr>
        <w:t>u</w:t>
      </w:r>
      <w:r w:rsidRPr="00A77D9D">
        <w:rPr>
          <w:color w:val="000000"/>
          <w:lang w:eastAsia="lv-LV"/>
        </w:rPr>
        <w:t xml:space="preserve"> Nr.828 “Noteikumi par numerācijas lietošanas tiesību ikgadējo valsts nodevu”</w:t>
      </w:r>
      <w:r>
        <w:rPr>
          <w:color w:val="000000"/>
          <w:lang w:eastAsia="lv-LV"/>
        </w:rPr>
        <w:t xml:space="preserve"> </w:t>
      </w:r>
      <w:r w:rsidR="00B04C6B">
        <w:rPr>
          <w:szCs w:val="24"/>
        </w:rPr>
        <w:t xml:space="preserve">anotācijas </w:t>
      </w:r>
      <w:r w:rsidR="00B04C6B">
        <w:rPr>
          <w:bCs/>
          <w:szCs w:val="28"/>
        </w:rPr>
        <w:t>III</w:t>
      </w:r>
      <w:r>
        <w:rPr>
          <w:bCs/>
          <w:szCs w:val="28"/>
        </w:rPr>
        <w:t xml:space="preserve"> </w:t>
      </w:r>
      <w:r w:rsidR="00B04C6B">
        <w:rPr>
          <w:bCs/>
          <w:szCs w:val="28"/>
        </w:rPr>
        <w:t xml:space="preserve">sadaļas </w:t>
      </w:r>
      <w:r w:rsidR="00B04C6B">
        <w:rPr>
          <w:szCs w:val="24"/>
          <w:lang w:eastAsia="lv-LV"/>
        </w:rPr>
        <w:t xml:space="preserve">6.punktā ir norādīts, ka </w:t>
      </w:r>
      <w:r w:rsidR="00B04C6B" w:rsidRPr="001338F6">
        <w:rPr>
          <w:szCs w:val="24"/>
          <w:lang w:bidi="lv-LV"/>
        </w:rPr>
        <w:t xml:space="preserve">Eiropas Parlamenta un Padomes </w:t>
      </w:r>
      <w:r>
        <w:rPr>
          <w:szCs w:val="24"/>
          <w:lang w:bidi="lv-LV"/>
        </w:rPr>
        <w:t>D</w:t>
      </w:r>
      <w:r w:rsidR="00B04C6B" w:rsidRPr="001338F6">
        <w:rPr>
          <w:szCs w:val="24"/>
          <w:lang w:bidi="lv-LV"/>
        </w:rPr>
        <w:t>irektīva (ES) 2018/1972 par Eiropas Elektronisko sakaru kodeksa izveidi</w:t>
      </w:r>
      <w:r w:rsidR="00B04C6B" w:rsidRPr="00837A76">
        <w:rPr>
          <w:szCs w:val="24"/>
          <w:vertAlign w:val="superscript"/>
          <w:lang w:bidi="lv-LV"/>
        </w:rPr>
        <w:footnoteReference w:id="1"/>
      </w:r>
      <w:r w:rsidR="00B04C6B" w:rsidRPr="00837A76">
        <w:rPr>
          <w:szCs w:val="24"/>
          <w:vertAlign w:val="superscript"/>
          <w:lang w:bidi="lv-LV"/>
        </w:rPr>
        <w:t xml:space="preserve"> </w:t>
      </w:r>
      <w:r w:rsidR="00B04C6B" w:rsidRPr="001338F6">
        <w:rPr>
          <w:szCs w:val="24"/>
          <w:lang w:bidi="lv-LV"/>
        </w:rPr>
        <w:t>(turpmāk - Eiropas Elektronisko sakaru kodekss) paredz Eiropas Savienības dalībvalstīm pienākumu līdz 2023.gada 21.decembrim veikt elektronisko sakaru tīklu ģeogrāfisko apsekošanu (kartēšanu) un nodrošināt informācijas atjaunināšanu ne retāk kā reizi trijos gados</w:t>
      </w:r>
      <w:r w:rsidR="00B04C6B">
        <w:rPr>
          <w:szCs w:val="24"/>
          <w:lang w:bidi="lv-LV"/>
        </w:rPr>
        <w:t>. Lai</w:t>
      </w:r>
      <w:r w:rsidR="00B04C6B" w:rsidRPr="001338F6">
        <w:rPr>
          <w:szCs w:val="24"/>
          <w:lang w:bidi="lv-LV"/>
        </w:rPr>
        <w:t xml:space="preserve"> nodrošinātu Eiropas Elektronisko sakaru kodeksa minēto prasību, </w:t>
      </w:r>
      <w:r w:rsidR="00B04C6B">
        <w:rPr>
          <w:szCs w:val="24"/>
          <w:lang w:bidi="lv-LV"/>
        </w:rPr>
        <w:t xml:space="preserve">nepieciešams papildu finansējums, ko iespējams nodrošināt </w:t>
      </w:r>
      <w:r w:rsidR="00B04C6B" w:rsidRPr="001338F6">
        <w:rPr>
          <w:szCs w:val="24"/>
          <w:lang w:bidi="lv-LV"/>
        </w:rPr>
        <w:t xml:space="preserve">palielinot dotāciju no vispārējiem ieņēmumiem un izdevumiem Satiksmes ministrijas budžeta programmā 97.00.00 “Nozaru vadība un politikas plānošana” 2022.gadā – 100 000 </w:t>
      </w:r>
      <w:proofErr w:type="spellStart"/>
      <w:r w:rsidR="00B04C6B" w:rsidRPr="001338F6">
        <w:rPr>
          <w:szCs w:val="24"/>
          <w:lang w:bidi="lv-LV"/>
        </w:rPr>
        <w:t>euro</w:t>
      </w:r>
      <w:proofErr w:type="spellEnd"/>
      <w:r w:rsidR="00B04C6B" w:rsidRPr="001338F6">
        <w:rPr>
          <w:szCs w:val="24"/>
          <w:lang w:bidi="lv-LV"/>
        </w:rPr>
        <w:t xml:space="preserve">, 2023.gadā  – 100 000 </w:t>
      </w:r>
      <w:proofErr w:type="spellStart"/>
      <w:r w:rsidR="00B04C6B" w:rsidRPr="001338F6">
        <w:rPr>
          <w:szCs w:val="24"/>
          <w:lang w:bidi="lv-LV"/>
        </w:rPr>
        <w:t>euro</w:t>
      </w:r>
      <w:proofErr w:type="spellEnd"/>
      <w:r w:rsidR="00B04C6B" w:rsidRPr="001338F6">
        <w:rPr>
          <w:szCs w:val="24"/>
          <w:lang w:bidi="lv-LV"/>
        </w:rPr>
        <w:t>. Minētie līdzekļi tiks izlietoti Ministru kabineta 2003.gada 29.aprīļa noteikumu Nr.242 “Satiksmes ministrijas nolikums” 5.2.</w:t>
      </w:r>
      <w:r w:rsidR="00B04C6B" w:rsidRPr="00953B75">
        <w:rPr>
          <w:szCs w:val="24"/>
          <w:vertAlign w:val="superscript"/>
          <w:lang w:bidi="lv-LV"/>
        </w:rPr>
        <w:t>4</w:t>
      </w:r>
      <w:r w:rsidR="00B04C6B" w:rsidRPr="001338F6">
        <w:rPr>
          <w:szCs w:val="24"/>
          <w:lang w:bidi="lv-LV"/>
        </w:rPr>
        <w:t xml:space="preserve"> apakšpunktā Satiksmes ministrijai noteiktās funkcijas - izveidot platjoslas pieejamības ģeogrāfiskās informācijas sistēmu, izpildei. Tā kā minētā tiesību norma satur arī norādi, ka Satiksmes ministrijai ir tiesības normatīvajos aktos noteiktajā kārtībā deleģēt platjoslas pieejamības ģeogrāfiskās informācijas sistēmas izveidi un darbības nodrošināšanu valsts akciju sabiedrībai </w:t>
      </w:r>
      <w:r w:rsidR="00B04C6B">
        <w:rPr>
          <w:szCs w:val="24"/>
          <w:lang w:bidi="lv-LV"/>
        </w:rPr>
        <w:t>“</w:t>
      </w:r>
      <w:r w:rsidR="00B04C6B" w:rsidRPr="001338F6">
        <w:rPr>
          <w:szCs w:val="24"/>
          <w:lang w:bidi="lv-LV"/>
        </w:rPr>
        <w:t>Elektroniskie sakari</w:t>
      </w:r>
      <w:r w:rsidR="00B04C6B">
        <w:rPr>
          <w:szCs w:val="24"/>
          <w:lang w:bidi="lv-LV"/>
        </w:rPr>
        <w:t>”</w:t>
      </w:r>
      <w:r w:rsidR="00B04C6B" w:rsidRPr="001338F6">
        <w:rPr>
          <w:szCs w:val="24"/>
          <w:lang w:bidi="lv-LV"/>
        </w:rPr>
        <w:t xml:space="preserve">, noslēdzot deleģēšanas līgumu, tad deleģēšanas process ir uzsākts un tā ietvaros tiks </w:t>
      </w:r>
      <w:r w:rsidR="00B04C6B" w:rsidRPr="001338F6">
        <w:rPr>
          <w:szCs w:val="24"/>
          <w:lang w:bidi="lv-LV"/>
        </w:rPr>
        <w:lastRenderedPageBreak/>
        <w:t xml:space="preserve">izstrādāta platjoslas pieejamības ģeogrāfiskās informācijas sistēmas tehniskā specifikācija, kuras īstenošana jāuzsāk izveidojot informācijas sistēmas moduļus pieejamā finansējuma ietvaros, kas </w:t>
      </w:r>
      <w:r w:rsidR="00B04C6B">
        <w:rPr>
          <w:szCs w:val="24"/>
          <w:lang w:bidi="lv-LV"/>
        </w:rPr>
        <w:t xml:space="preserve">turpmāk </w:t>
      </w:r>
      <w:r w:rsidR="00B04C6B" w:rsidRPr="001338F6">
        <w:rPr>
          <w:szCs w:val="24"/>
          <w:lang w:bidi="lv-LV"/>
        </w:rPr>
        <w:t xml:space="preserve">plānots no </w:t>
      </w:r>
      <w:r w:rsidR="00B04C6B">
        <w:rPr>
          <w:szCs w:val="24"/>
          <w:lang w:bidi="lv-LV"/>
        </w:rPr>
        <w:t>numerācijas n</w:t>
      </w:r>
      <w:r w:rsidR="00B04C6B" w:rsidRPr="001338F6">
        <w:rPr>
          <w:szCs w:val="24"/>
          <w:lang w:bidi="lv-LV"/>
        </w:rPr>
        <w:t>odevas.</w:t>
      </w:r>
    </w:p>
    <w:p w14:paraId="640AFA76" w14:textId="58977F92" w:rsidR="00B04C6B" w:rsidRPr="00DE0570" w:rsidRDefault="00B04C6B" w:rsidP="001179C2">
      <w:pPr>
        <w:spacing w:after="0" w:line="240" w:lineRule="auto"/>
        <w:jc w:val="both"/>
        <w:rPr>
          <w:lang w:bidi="lv-LV"/>
        </w:rPr>
      </w:pPr>
      <w:r>
        <w:rPr>
          <w:lang w:bidi="lv-LV"/>
        </w:rPr>
        <w:tab/>
        <w:t xml:space="preserve">Valsts </w:t>
      </w:r>
      <w:r w:rsidR="00384B80">
        <w:rPr>
          <w:lang w:bidi="lv-LV"/>
        </w:rPr>
        <w:t xml:space="preserve">akciju </w:t>
      </w:r>
      <w:r>
        <w:rPr>
          <w:lang w:bidi="lv-LV"/>
        </w:rPr>
        <w:t>sabiedrība “Elektroniskie sakari” 2021.gada 26.aprīļa elektroniskā pasta vēstul</w:t>
      </w:r>
      <w:r w:rsidR="00E04FE9">
        <w:rPr>
          <w:lang w:bidi="lv-LV"/>
        </w:rPr>
        <w:t>ē</w:t>
      </w:r>
      <w:r w:rsidR="00CC2A44">
        <w:rPr>
          <w:lang w:bidi="lv-LV"/>
        </w:rPr>
        <w:t xml:space="preserve"> </w:t>
      </w:r>
      <w:r>
        <w:rPr>
          <w:lang w:bidi="lv-LV"/>
        </w:rPr>
        <w:t xml:space="preserve">ir informējusi Satiksmes ministriju par finansējumu, kas nepieciešams deleģēšanas līguma izpildei, lai veiktu </w:t>
      </w:r>
      <w:r w:rsidRPr="00DE0570">
        <w:rPr>
          <w:lang w:bidi="lv-LV"/>
        </w:rPr>
        <w:t>platjoslas pieejamības ģeogrāfiskās informācijas sistēmas izveidi un darbības nodrošināšan</w:t>
      </w:r>
      <w:r>
        <w:rPr>
          <w:lang w:bidi="lv-LV"/>
        </w:rPr>
        <w:t>u</w:t>
      </w:r>
      <w:r w:rsidRPr="00DE0570">
        <w:rPr>
          <w:lang w:bidi="lv-LV"/>
        </w:rPr>
        <w:t>:</w:t>
      </w:r>
    </w:p>
    <w:p w14:paraId="143774C9" w14:textId="5D203707" w:rsidR="00B04C6B" w:rsidRDefault="00B04C6B" w:rsidP="001179C2">
      <w:pPr>
        <w:spacing w:after="0" w:line="240" w:lineRule="auto"/>
        <w:ind w:left="1440" w:firstLine="720"/>
        <w:rPr>
          <w:lang w:bidi="lv-LV"/>
        </w:rPr>
      </w:pPr>
      <w:r>
        <w:rPr>
          <w:lang w:bidi="lv-LV"/>
        </w:rPr>
        <w:t xml:space="preserve">2021.gadā 84 700 </w:t>
      </w:r>
      <w:proofErr w:type="spellStart"/>
      <w:r w:rsidRPr="00DE0570">
        <w:rPr>
          <w:i/>
          <w:iCs/>
          <w:lang w:bidi="lv-LV"/>
        </w:rPr>
        <w:t>euro</w:t>
      </w:r>
      <w:proofErr w:type="spellEnd"/>
      <w:r>
        <w:rPr>
          <w:lang w:bidi="lv-LV"/>
        </w:rPr>
        <w:t>;</w:t>
      </w:r>
    </w:p>
    <w:p w14:paraId="2E87F66C" w14:textId="77777777" w:rsidR="00B04C6B" w:rsidRDefault="00B04C6B" w:rsidP="001179C2">
      <w:pPr>
        <w:spacing w:after="0" w:line="240" w:lineRule="auto"/>
        <w:ind w:left="1440" w:firstLine="720"/>
        <w:rPr>
          <w:i/>
          <w:iCs/>
          <w:lang w:bidi="lv-LV"/>
        </w:rPr>
      </w:pPr>
      <w:r>
        <w:rPr>
          <w:lang w:bidi="lv-LV"/>
        </w:rPr>
        <w:t xml:space="preserve">2022.gadā 363 000 </w:t>
      </w:r>
      <w:proofErr w:type="spellStart"/>
      <w:r w:rsidRPr="00DE0570">
        <w:rPr>
          <w:i/>
          <w:iCs/>
          <w:lang w:bidi="lv-LV"/>
        </w:rPr>
        <w:t>euro</w:t>
      </w:r>
      <w:proofErr w:type="spellEnd"/>
      <w:r>
        <w:rPr>
          <w:i/>
          <w:iCs/>
          <w:lang w:bidi="lv-LV"/>
        </w:rPr>
        <w:t>;</w:t>
      </w:r>
    </w:p>
    <w:p w14:paraId="310557F0" w14:textId="77777777" w:rsidR="00B04C6B" w:rsidRDefault="00B04C6B" w:rsidP="001179C2">
      <w:pPr>
        <w:spacing w:after="0" w:line="240" w:lineRule="auto"/>
        <w:ind w:left="1440" w:firstLine="720"/>
        <w:rPr>
          <w:i/>
          <w:iCs/>
          <w:lang w:bidi="lv-LV"/>
        </w:rPr>
      </w:pPr>
      <w:r>
        <w:rPr>
          <w:lang w:bidi="lv-LV"/>
        </w:rPr>
        <w:t xml:space="preserve">2023.gadā 157 300 </w:t>
      </w:r>
      <w:proofErr w:type="spellStart"/>
      <w:r w:rsidRPr="00DE0570">
        <w:rPr>
          <w:i/>
          <w:iCs/>
          <w:lang w:bidi="lv-LV"/>
        </w:rPr>
        <w:t>euro</w:t>
      </w:r>
      <w:proofErr w:type="spellEnd"/>
      <w:r>
        <w:rPr>
          <w:i/>
          <w:iCs/>
          <w:lang w:bidi="lv-LV"/>
        </w:rPr>
        <w:t>,</w:t>
      </w:r>
    </w:p>
    <w:p w14:paraId="350B6FB3" w14:textId="77777777" w:rsidR="00B04C6B" w:rsidRPr="00DE0570" w:rsidRDefault="00B04C6B" w:rsidP="00B04C6B">
      <w:pPr>
        <w:rPr>
          <w:lang w:bidi="lv-LV"/>
        </w:rPr>
      </w:pPr>
      <w:r w:rsidRPr="00DE0570">
        <w:rPr>
          <w:lang w:bidi="lv-LV"/>
        </w:rPr>
        <w:t xml:space="preserve">kā arī turpmākajos gados darbības nodrošināšanai ne mazāk kā </w:t>
      </w:r>
      <w:r>
        <w:rPr>
          <w:lang w:bidi="lv-LV"/>
        </w:rPr>
        <w:t xml:space="preserve">84 700 </w:t>
      </w:r>
      <w:proofErr w:type="spellStart"/>
      <w:r w:rsidRPr="00DE0570">
        <w:rPr>
          <w:i/>
          <w:iCs/>
          <w:lang w:bidi="lv-LV"/>
        </w:rPr>
        <w:t>euro</w:t>
      </w:r>
      <w:proofErr w:type="spellEnd"/>
      <w:r>
        <w:rPr>
          <w:i/>
          <w:iCs/>
          <w:lang w:bidi="lv-LV"/>
        </w:rPr>
        <w:t>.</w:t>
      </w:r>
    </w:p>
    <w:p w14:paraId="246CD51D" w14:textId="6971F74F" w:rsidR="00B04C6B" w:rsidRDefault="00B04C6B" w:rsidP="001179C2">
      <w:pPr>
        <w:spacing w:after="0" w:line="240" w:lineRule="auto"/>
        <w:jc w:val="both"/>
        <w:rPr>
          <w:lang w:bidi="lv-LV"/>
        </w:rPr>
      </w:pPr>
      <w:r>
        <w:rPr>
          <w:lang w:bidi="lv-LV"/>
        </w:rPr>
        <w:tab/>
        <w:t xml:space="preserve">Ievērojot valsts akciju sabiedrības “Elektroniskie sakari” sniegto informāciju par finansējumu, kas nepieciešams deleģēšanas līguma izpildei, kā arī </w:t>
      </w:r>
      <w:r w:rsidR="001179C2">
        <w:rPr>
          <w:lang w:bidi="lv-LV"/>
        </w:rPr>
        <w:t>ņemot vērā to</w:t>
      </w:r>
      <w:r>
        <w:rPr>
          <w:lang w:bidi="lv-LV"/>
        </w:rPr>
        <w:t xml:space="preserve">, ka šobrīd nav iespējams novērtēt numerācijas nodevas prognožu izpildi, jo tikai ar 2022.gadu elektronisko sakaru komersantiem jāsāk maksāt par astoņu zīmju numerāciju, no </w:t>
      </w:r>
      <w:r w:rsidRPr="00596073">
        <w:rPr>
          <w:lang w:bidi="lv-LV"/>
        </w:rPr>
        <w:t xml:space="preserve">kuras ir plānoti lielākie nodevas maksājumi, kā arī </w:t>
      </w:r>
      <w:r>
        <w:rPr>
          <w:lang w:bidi="lv-LV"/>
        </w:rPr>
        <w:t xml:space="preserve">ievērojot </w:t>
      </w:r>
      <w:r w:rsidRPr="00596073">
        <w:rPr>
          <w:lang w:bidi="lv-LV"/>
        </w:rPr>
        <w:t>dalībvalsts pienākumu līdz 2023.gadam ieviest platjoslas pieejamības ģeogrāfiskās informācijas sistēmu un Ministru kabineta 2020.gada 17.decembra sēdē atbalstīto finansējuma avotu direktīvas prasības izpildei, paredzot finansējumu no numerācijas nodevas,</w:t>
      </w:r>
      <w:r>
        <w:rPr>
          <w:lang w:bidi="lv-LV"/>
        </w:rPr>
        <w:t xml:space="preserve"> </w:t>
      </w:r>
      <w:r w:rsidRPr="001179C2">
        <w:rPr>
          <w:lang w:bidi="lv-LV"/>
        </w:rPr>
        <w:t>lūdzam svītrot</w:t>
      </w:r>
      <w:r w:rsidRPr="00837A76">
        <w:rPr>
          <w:lang w:bidi="lv-LV"/>
        </w:rPr>
        <w:t xml:space="preserve"> </w:t>
      </w:r>
      <w:r w:rsidR="00D47B50">
        <w:rPr>
          <w:lang w:bidi="lv-LV"/>
        </w:rPr>
        <w:t xml:space="preserve">noteikumu </w:t>
      </w:r>
      <w:r w:rsidRPr="00837A76">
        <w:rPr>
          <w:lang w:bidi="lv-LV"/>
        </w:rPr>
        <w:t xml:space="preserve">projekta anotācijas </w:t>
      </w:r>
      <w:r w:rsidR="00384B80">
        <w:rPr>
          <w:lang w:bidi="lv-LV"/>
        </w:rPr>
        <w:t xml:space="preserve">III </w:t>
      </w:r>
      <w:r w:rsidR="001179C2">
        <w:rPr>
          <w:lang w:bidi="lv-LV"/>
        </w:rPr>
        <w:t xml:space="preserve">sadaļas </w:t>
      </w:r>
      <w:r w:rsidRPr="00837A76">
        <w:rPr>
          <w:bCs/>
          <w:szCs w:val="28"/>
        </w:rPr>
        <w:t>“</w:t>
      </w:r>
      <w:r w:rsidRPr="00837A76">
        <w:rPr>
          <w:rFonts w:eastAsia="Times New Roman"/>
        </w:rPr>
        <w:t xml:space="preserve">Tiesību akta projekta ietekme uz valsts budžetu un pašvaldību budžetiem” 6.punktā norādīto, ka </w:t>
      </w:r>
      <w:r w:rsidRPr="00837A76">
        <w:rPr>
          <w:color w:val="000000" w:themeColor="text1"/>
        </w:rPr>
        <w:t xml:space="preserve">papildu finansējumu palielinājumu par 28 000 </w:t>
      </w:r>
      <w:proofErr w:type="spellStart"/>
      <w:r w:rsidRPr="00837A76">
        <w:rPr>
          <w:i/>
          <w:iCs/>
        </w:rPr>
        <w:t>euro</w:t>
      </w:r>
      <w:proofErr w:type="spellEnd"/>
      <w:r w:rsidRPr="00837A76">
        <w:rPr>
          <w:color w:val="000000" w:themeColor="text1"/>
        </w:rPr>
        <w:t xml:space="preserve"> iespējams izskatīt no nodevas par numerācijas lietošanu ieņēmumiem.</w:t>
      </w:r>
    </w:p>
    <w:p w14:paraId="79E7A932" w14:textId="77777777" w:rsidR="00DC2390" w:rsidRDefault="00DC2390" w:rsidP="00DC2390">
      <w:pPr>
        <w:jc w:val="both"/>
        <w:rPr>
          <w:lang w:bidi="lv-LV"/>
        </w:rPr>
      </w:pPr>
    </w:p>
    <w:p w14:paraId="7E38855C" w14:textId="77777777" w:rsidR="00B04C6B" w:rsidRDefault="00B04C6B" w:rsidP="00B04C6B">
      <w:pPr>
        <w:spacing w:after="0" w:line="240" w:lineRule="auto"/>
        <w:jc w:val="both"/>
      </w:pPr>
      <w:r>
        <w:t>Valsts sekretāre</w:t>
      </w:r>
      <w:r>
        <w:tab/>
      </w:r>
      <w:r>
        <w:tab/>
      </w:r>
      <w:r>
        <w:tab/>
      </w:r>
      <w:r>
        <w:tab/>
      </w:r>
      <w:r>
        <w:tab/>
      </w:r>
      <w:r>
        <w:tab/>
      </w:r>
      <w:r>
        <w:tab/>
      </w:r>
      <w:r>
        <w:tab/>
      </w:r>
      <w:r>
        <w:tab/>
        <w:t>I. Stepanova</w:t>
      </w:r>
    </w:p>
    <w:p w14:paraId="596113BB" w14:textId="77777777" w:rsidR="00B04C6B" w:rsidRDefault="00B04C6B" w:rsidP="00B04C6B">
      <w:pPr>
        <w:tabs>
          <w:tab w:val="left" w:pos="720"/>
          <w:tab w:val="center" w:pos="4320"/>
          <w:tab w:val="right" w:pos="8640"/>
        </w:tabs>
        <w:spacing w:after="0" w:line="240" w:lineRule="auto"/>
      </w:pPr>
    </w:p>
    <w:p w14:paraId="7C3EC9C4" w14:textId="77777777" w:rsidR="00B04C6B" w:rsidRDefault="00B04C6B" w:rsidP="00B04C6B">
      <w:pPr>
        <w:tabs>
          <w:tab w:val="left" w:pos="720"/>
          <w:tab w:val="center" w:pos="4320"/>
          <w:tab w:val="right" w:pos="8640"/>
        </w:tabs>
        <w:spacing w:after="0" w:line="240" w:lineRule="auto"/>
      </w:pPr>
    </w:p>
    <w:p w14:paraId="0FCF666F" w14:textId="77777777" w:rsidR="00B04C6B" w:rsidRPr="00951180" w:rsidRDefault="00B04C6B" w:rsidP="00B04C6B">
      <w:pPr>
        <w:spacing w:after="0"/>
        <w:rPr>
          <w:sz w:val="20"/>
          <w:szCs w:val="20"/>
        </w:rPr>
      </w:pPr>
      <w:r w:rsidRPr="00951180">
        <w:rPr>
          <w:sz w:val="20"/>
          <w:szCs w:val="20"/>
        </w:rPr>
        <w:t>Suharževska, 67028253</w:t>
      </w:r>
    </w:p>
    <w:p w14:paraId="2299581D" w14:textId="77777777" w:rsidR="00B04C6B" w:rsidRDefault="00F2571D" w:rsidP="00B04C6B">
      <w:pPr>
        <w:spacing w:after="0"/>
        <w:rPr>
          <w:sz w:val="20"/>
          <w:szCs w:val="20"/>
        </w:rPr>
      </w:pPr>
      <w:hyperlink r:id="rId6" w:tooltip="mailto:beatrise.suharzevska@sam.gov.lv" w:history="1">
        <w:r w:rsidR="00B04C6B" w:rsidRPr="002B302B">
          <w:rPr>
            <w:rStyle w:val="Hipersaite"/>
            <w:sz w:val="20"/>
          </w:rPr>
          <w:t>beatrise.suharzevska@sam.gov.lv</w:t>
        </w:r>
      </w:hyperlink>
      <w:r w:rsidR="00B04C6B" w:rsidRPr="00C45B0F">
        <w:rPr>
          <w:sz w:val="20"/>
          <w:szCs w:val="20"/>
        </w:rPr>
        <w:t>  </w:t>
      </w:r>
    </w:p>
    <w:p w14:paraId="6FD61551" w14:textId="289CD0A8" w:rsidR="00B04C6B" w:rsidRDefault="00B04C6B" w:rsidP="00B04C6B">
      <w:pPr>
        <w:spacing w:after="0"/>
        <w:rPr>
          <w:sz w:val="20"/>
          <w:szCs w:val="20"/>
        </w:rPr>
      </w:pPr>
    </w:p>
    <w:p w14:paraId="75BB0CD5" w14:textId="746DFA4A" w:rsidR="00B04C6B" w:rsidRPr="00596073" w:rsidRDefault="00B04C6B" w:rsidP="00B04C6B">
      <w:pPr>
        <w:spacing w:after="0"/>
        <w:jc w:val="both"/>
        <w:rPr>
          <w:sz w:val="20"/>
          <w:szCs w:val="20"/>
        </w:rPr>
      </w:pPr>
      <w:r w:rsidRPr="00596073">
        <w:rPr>
          <w:sz w:val="20"/>
          <w:szCs w:val="20"/>
        </w:rPr>
        <w:t>Bankoviča</w:t>
      </w:r>
      <w:r w:rsidR="001179C2">
        <w:rPr>
          <w:sz w:val="20"/>
          <w:szCs w:val="20"/>
        </w:rPr>
        <w:t>,</w:t>
      </w:r>
      <w:r w:rsidRPr="00596073">
        <w:rPr>
          <w:sz w:val="20"/>
          <w:szCs w:val="20"/>
        </w:rPr>
        <w:t xml:space="preserve"> 67028111</w:t>
      </w:r>
    </w:p>
    <w:p w14:paraId="22FD97F3" w14:textId="7E44B9D0" w:rsidR="00B04C6B" w:rsidRDefault="00F2571D" w:rsidP="00B04C6B">
      <w:pPr>
        <w:spacing w:after="0"/>
        <w:jc w:val="both"/>
        <w:rPr>
          <w:sz w:val="20"/>
          <w:szCs w:val="20"/>
        </w:rPr>
      </w:pPr>
      <w:hyperlink r:id="rId7" w:history="1">
        <w:r w:rsidR="00B04C6B" w:rsidRPr="002347D5">
          <w:rPr>
            <w:rStyle w:val="Hipersaite"/>
            <w:sz w:val="20"/>
            <w:szCs w:val="20"/>
          </w:rPr>
          <w:t>Dace.Bankovica@sam.gov.lv</w:t>
        </w:r>
      </w:hyperlink>
    </w:p>
    <w:p w14:paraId="0471FB3B" w14:textId="77777777" w:rsidR="00B04C6B" w:rsidRDefault="00B04C6B" w:rsidP="00B04C6B">
      <w:pPr>
        <w:spacing w:after="0"/>
        <w:jc w:val="both"/>
        <w:rPr>
          <w:sz w:val="20"/>
          <w:szCs w:val="20"/>
        </w:rPr>
      </w:pPr>
    </w:p>
    <w:p w14:paraId="02FCBAE4" w14:textId="77777777" w:rsidR="00B04C6B" w:rsidRPr="00893625" w:rsidRDefault="00B04C6B" w:rsidP="00B04C6B">
      <w:pPr>
        <w:spacing w:after="0"/>
        <w:rPr>
          <w:sz w:val="20"/>
          <w:szCs w:val="20"/>
        </w:rPr>
      </w:pPr>
    </w:p>
    <w:p w14:paraId="349A770C" w14:textId="77777777" w:rsidR="00B04C6B" w:rsidRPr="00893625" w:rsidRDefault="00B04C6B" w:rsidP="00B04C6B">
      <w:pPr>
        <w:tabs>
          <w:tab w:val="center" w:pos="4320"/>
          <w:tab w:val="right" w:pos="8640"/>
        </w:tabs>
        <w:spacing w:after="0" w:line="240" w:lineRule="auto"/>
        <w:jc w:val="center"/>
        <w:rPr>
          <w:sz w:val="20"/>
          <w:szCs w:val="20"/>
        </w:rPr>
      </w:pPr>
      <w:r w:rsidRPr="00893625">
        <w:rPr>
          <w:sz w:val="20"/>
          <w:szCs w:val="20"/>
        </w:rPr>
        <w:t>DOKUMENTS IR PARAKSTĪTS AR DROŠU ELEKTRONISKO PARAKSTU UN SATUR LAIKA ZĪMOGU</w:t>
      </w:r>
    </w:p>
    <w:p w14:paraId="24D5E65F" w14:textId="77777777" w:rsidR="00B04C6B" w:rsidRPr="009012E8" w:rsidRDefault="00B04C6B" w:rsidP="00B04C6B">
      <w:pPr>
        <w:tabs>
          <w:tab w:val="left" w:pos="720"/>
          <w:tab w:val="center" w:pos="4320"/>
          <w:tab w:val="right" w:pos="8640"/>
        </w:tabs>
        <w:spacing w:after="0" w:line="240" w:lineRule="auto"/>
      </w:pPr>
    </w:p>
    <w:p w14:paraId="7470CAEB" w14:textId="77777777" w:rsidR="004B1014" w:rsidRDefault="004B1014"/>
    <w:sectPr w:rsidR="004B1014" w:rsidSect="00B04C6B">
      <w:footerReference w:type="default" r:id="rId8"/>
      <w:headerReference w:type="first" r:id="rId9"/>
      <w:footerReference w:type="first" r:id="rId10"/>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E3F26" w14:textId="77777777" w:rsidR="000176D3" w:rsidRDefault="000176D3" w:rsidP="00B04C6B">
      <w:pPr>
        <w:spacing w:after="0" w:line="240" w:lineRule="auto"/>
      </w:pPr>
      <w:r>
        <w:separator/>
      </w:r>
    </w:p>
  </w:endnote>
  <w:endnote w:type="continuationSeparator" w:id="0">
    <w:p w14:paraId="15DDCC75" w14:textId="77777777" w:rsidR="000176D3" w:rsidRDefault="000176D3" w:rsidP="00B04C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8369484"/>
      <w:docPartObj>
        <w:docPartGallery w:val="Page Numbers (Bottom of Page)"/>
        <w:docPartUnique/>
      </w:docPartObj>
    </w:sdtPr>
    <w:sdtEndPr>
      <w:rPr>
        <w:noProof/>
      </w:rPr>
    </w:sdtEndPr>
    <w:sdtContent>
      <w:p w14:paraId="49561405" w14:textId="77777777" w:rsidR="00B00CCD" w:rsidRDefault="000176D3">
        <w:pPr>
          <w:pStyle w:val="Kjene"/>
          <w:jc w:val="center"/>
        </w:pPr>
        <w:r>
          <w:fldChar w:fldCharType="begin"/>
        </w:r>
        <w:r>
          <w:instrText xml:space="preserve"> PAGE   \* MERGEFORMAT </w:instrText>
        </w:r>
        <w:r>
          <w:fldChar w:fldCharType="separate"/>
        </w:r>
        <w:r>
          <w:rPr>
            <w:noProof/>
          </w:rPr>
          <w:t>2</w:t>
        </w:r>
        <w:r>
          <w:rPr>
            <w:noProof/>
          </w:rPr>
          <w:fldChar w:fldCharType="end"/>
        </w:r>
      </w:p>
    </w:sdtContent>
  </w:sdt>
  <w:p w14:paraId="064AE90C" w14:textId="04E84050" w:rsidR="00B00CCD" w:rsidRPr="00001CE4" w:rsidRDefault="00B04C6B">
    <w:pPr>
      <w:pStyle w:val="Kjene"/>
      <w:rPr>
        <w:sz w:val="20"/>
        <w:szCs w:val="20"/>
      </w:rPr>
    </w:pPr>
    <w:r w:rsidRPr="00001CE4">
      <w:rPr>
        <w:sz w:val="20"/>
        <w:szCs w:val="20"/>
      </w:rPr>
      <w:t>SMatz_310521_VSS466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E80CA" w14:textId="2C26FEB0" w:rsidR="00B04C6B" w:rsidRPr="001179C2" w:rsidRDefault="00B04C6B">
    <w:pPr>
      <w:pStyle w:val="Kjene"/>
      <w:rPr>
        <w:sz w:val="20"/>
        <w:szCs w:val="20"/>
      </w:rPr>
    </w:pPr>
    <w:r w:rsidRPr="001179C2">
      <w:rPr>
        <w:sz w:val="20"/>
        <w:szCs w:val="20"/>
      </w:rPr>
      <w:t>SMatz_310521_VSS466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6BC6C3" w14:textId="77777777" w:rsidR="000176D3" w:rsidRDefault="000176D3" w:rsidP="00B04C6B">
      <w:pPr>
        <w:spacing w:after="0" w:line="240" w:lineRule="auto"/>
      </w:pPr>
      <w:r>
        <w:separator/>
      </w:r>
    </w:p>
  </w:footnote>
  <w:footnote w:type="continuationSeparator" w:id="0">
    <w:p w14:paraId="03418368" w14:textId="77777777" w:rsidR="000176D3" w:rsidRDefault="000176D3" w:rsidP="00B04C6B">
      <w:pPr>
        <w:spacing w:after="0" w:line="240" w:lineRule="auto"/>
      </w:pPr>
      <w:r>
        <w:continuationSeparator/>
      </w:r>
    </w:p>
  </w:footnote>
  <w:footnote w:id="1">
    <w:p w14:paraId="4B2C29AC" w14:textId="77777777" w:rsidR="00B04C6B" w:rsidRPr="00185239" w:rsidRDefault="00B04C6B" w:rsidP="00B04C6B">
      <w:pPr>
        <w:pStyle w:val="Vresteksts"/>
        <w:jc w:val="both"/>
      </w:pPr>
      <w:r w:rsidRPr="00185239">
        <w:rPr>
          <w:rStyle w:val="Vresatsauce"/>
        </w:rPr>
        <w:footnoteRef/>
      </w:r>
      <w:r w:rsidRPr="00185239">
        <w:t xml:space="preserve"> </w:t>
      </w:r>
      <w:r w:rsidRPr="001179C2">
        <w:rPr>
          <w:rFonts w:ascii="Times New Roman" w:hAnsi="Times New Roman"/>
        </w:rPr>
        <w:t>https://eur-lex.europa.eu/legal-content/LV/TXT/?uri=CELEX:32018L1972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87D2A" w14:textId="77777777" w:rsidR="009D62CD" w:rsidRDefault="00F2571D" w:rsidP="009D62CD">
    <w:pPr>
      <w:pStyle w:val="Galvene"/>
    </w:pPr>
  </w:p>
  <w:p w14:paraId="79966EB3" w14:textId="77777777" w:rsidR="009D62CD" w:rsidRDefault="00F2571D" w:rsidP="009D62CD">
    <w:pPr>
      <w:pStyle w:val="Galvene"/>
    </w:pPr>
  </w:p>
  <w:p w14:paraId="1B21D3F2" w14:textId="77777777" w:rsidR="009D62CD" w:rsidRDefault="00F2571D" w:rsidP="009D62CD">
    <w:pPr>
      <w:pStyle w:val="Galvene"/>
    </w:pPr>
  </w:p>
  <w:p w14:paraId="7BCCBBC2" w14:textId="77777777" w:rsidR="009D62CD" w:rsidRDefault="00F2571D" w:rsidP="009D62CD">
    <w:pPr>
      <w:pStyle w:val="Galvene"/>
    </w:pPr>
  </w:p>
  <w:p w14:paraId="784C014D" w14:textId="77777777" w:rsidR="009D62CD" w:rsidRDefault="00F2571D" w:rsidP="009D62CD">
    <w:pPr>
      <w:pStyle w:val="Galvene"/>
    </w:pPr>
  </w:p>
  <w:p w14:paraId="16DAE2AF" w14:textId="77777777" w:rsidR="009D62CD" w:rsidRDefault="00F2571D" w:rsidP="009D62CD">
    <w:pPr>
      <w:pStyle w:val="Galvene"/>
    </w:pPr>
  </w:p>
  <w:p w14:paraId="663702DA" w14:textId="77777777" w:rsidR="009D62CD" w:rsidRDefault="00F2571D" w:rsidP="009D62CD">
    <w:pPr>
      <w:pStyle w:val="Galvene"/>
    </w:pPr>
  </w:p>
  <w:p w14:paraId="677556A2" w14:textId="77777777" w:rsidR="009D62CD" w:rsidRDefault="00F2571D" w:rsidP="009D62CD">
    <w:pPr>
      <w:pStyle w:val="Galvene"/>
    </w:pPr>
  </w:p>
  <w:p w14:paraId="1B898535" w14:textId="77777777" w:rsidR="009D62CD" w:rsidRDefault="00F2571D" w:rsidP="009D62CD">
    <w:pPr>
      <w:pStyle w:val="Galvene"/>
    </w:pPr>
  </w:p>
  <w:p w14:paraId="05C7FB81" w14:textId="77777777" w:rsidR="009D62CD" w:rsidRDefault="00F2571D" w:rsidP="009D62CD">
    <w:pPr>
      <w:pStyle w:val="Galvene"/>
    </w:pPr>
  </w:p>
  <w:p w14:paraId="64082EA5" w14:textId="77777777" w:rsidR="009D62CD" w:rsidRPr="00815277" w:rsidRDefault="000176D3" w:rsidP="009D62CD">
    <w:pPr>
      <w:pStyle w:val="Galvene"/>
    </w:pPr>
    <w:r>
      <w:rPr>
        <w:noProof/>
      </w:rPr>
      <w:drawing>
        <wp:anchor distT="0" distB="0" distL="114300" distR="114300" simplePos="0" relativeHeight="251659264" behindDoc="1" locked="0" layoutInCell="1" allowOverlap="1" wp14:anchorId="67B2F0C7" wp14:editId="56CBE6EC">
          <wp:simplePos x="0" y="0"/>
          <wp:positionH relativeFrom="page">
            <wp:posOffset>1217930</wp:posOffset>
          </wp:positionH>
          <wp:positionV relativeFrom="page">
            <wp:posOffset>742950</wp:posOffset>
          </wp:positionV>
          <wp:extent cx="5671820" cy="1033145"/>
          <wp:effectExtent l="0" t="0" r="5080" b="0"/>
          <wp:wrapNone/>
          <wp:docPr id="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1820" cy="1033145"/>
                  </a:xfrm>
                  <a:prstGeom prst="rect">
                    <a:avLst/>
                  </a:prstGeom>
                  <a:noFill/>
                  <a:ln>
                    <a:noFill/>
                  </a:ln>
                </pic:spPr>
              </pic:pic>
            </a:graphicData>
          </a:graphic>
          <wp14:sizeRelH relativeFrom="page">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1312" behindDoc="1" locked="0" layoutInCell="1" allowOverlap="1" wp14:anchorId="6766C366" wp14:editId="6C630DD2">
              <wp:simplePos x="0" y="0"/>
              <wp:positionH relativeFrom="page">
                <wp:posOffset>1171575</wp:posOffset>
              </wp:positionH>
              <wp:positionV relativeFrom="page">
                <wp:posOffset>2030730</wp:posOffset>
              </wp:positionV>
              <wp:extent cx="5838825" cy="314325"/>
              <wp:effectExtent l="0" t="0" r="9525" b="9525"/>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F3A147" w14:textId="77777777" w:rsidR="009D62CD" w:rsidRPr="00B10C18" w:rsidRDefault="000176D3" w:rsidP="009D62CD">
                          <w:pPr>
                            <w:spacing w:after="0" w:line="194" w:lineRule="exact"/>
                            <w:ind w:left="20" w:right="-45"/>
                            <w:jc w:val="center"/>
                            <w:rPr>
                              <w:rFonts w:eastAsia="Times New Roman"/>
                              <w:sz w:val="17"/>
                              <w:szCs w:val="17"/>
                            </w:rPr>
                          </w:pPr>
                          <w:r w:rsidRPr="00B10C18">
                            <w:rPr>
                              <w:rFonts w:eastAsia="Times New Roman"/>
                              <w:color w:val="231F20"/>
                              <w:sz w:val="17"/>
                              <w:szCs w:val="17"/>
                            </w:rPr>
                            <w:t>Gogoļa iela 3, Rīga, LV-1743, tālr. 67028210, fakss 67217180, e-pasts satiksmes.ministrija@sam.gov.lv, www.sam.gov.lv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66C366" id="_x0000_t202" coordsize="21600,21600" o:spt="202" path="m,l,21600r21600,l21600,xe">
              <v:stroke joinstyle="miter"/>
              <v:path gradientshapeok="t" o:connecttype="rect"/>
            </v:shapetype>
            <v:shape id="Text Box 43" o:spid="_x0000_s1026" type="#_x0000_t202" style="position:absolute;margin-left:92.25pt;margin-top:159.9pt;width:459.75pt;height:24.7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" filled="f" stroked="f">
              <v:textbox inset="0,0,0,0">
                <w:txbxContent>
                  <w:p w14:paraId="3CF3A147" w14:textId="77777777" w:rsidR="009D62CD" w:rsidRPr="00B10C18" w:rsidRDefault="000176D3" w:rsidP="009D62CD">
                    <w:pPr>
                      <w:spacing w:after="0" w:line="194" w:lineRule="exact"/>
                      <w:ind w:left="20" w:right="-45"/>
                      <w:jc w:val="center"/>
                      <w:rPr>
                        <w:rFonts w:eastAsia="Times New Roman"/>
                        <w:sz w:val="17"/>
                        <w:szCs w:val="17"/>
                      </w:rPr>
                    </w:pPr>
                    <w:r w:rsidRPr="00B10C18">
                      <w:rPr>
                        <w:rFonts w:eastAsia="Times New Roman"/>
                        <w:color w:val="231F20"/>
                        <w:sz w:val="17"/>
                        <w:szCs w:val="17"/>
                      </w:rPr>
                      <w:t>Gogoļa iela 3, Rīga, LV-1743, tālr. 67028210, fakss 67217180, e-pasts satiksmes.ministrija@sam.gov.lv, www.sam.gov.lv</w:t>
                    </w:r>
                  </w:p>
                </w:txbxContent>
              </v:textbox>
              <w10:wrap anchorx="page" anchory="page"/>
            </v:shape>
          </w:pict>
        </mc:Fallback>
      </mc:AlternateContent>
    </w:r>
    <w:r>
      <w:rPr>
        <w:noProof/>
      </w:rPr>
      <mc:AlternateContent>
        <mc:Choice Requires="wpg">
          <w:drawing>
            <wp:anchor distT="0" distB="0" distL="114300" distR="114300" simplePos="0" relativeHeight="251660288" behindDoc="1" locked="0" layoutInCell="1" allowOverlap="1" wp14:anchorId="2F163577" wp14:editId="020DD998">
              <wp:simplePos x="0" y="0"/>
              <wp:positionH relativeFrom="page">
                <wp:posOffset>1850390</wp:posOffset>
              </wp:positionH>
              <wp:positionV relativeFrom="page">
                <wp:posOffset>1903095</wp:posOffset>
              </wp:positionV>
              <wp:extent cx="4397375" cy="1270"/>
              <wp:effectExtent l="0" t="0" r="22225" b="17780"/>
              <wp:wrapNone/>
              <wp:docPr id="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2"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70BE98" id="Group 41" o:spid="_x0000_s1026" style="position:absolute;margin-left:145.7pt;margin-top:149.85pt;width:346.25pt;height:.1pt;z-index:-251656192;mso-position-horizontal-relative:page;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">
              <v:shape id="Freeform 42" o:spid="_x0000_s1027" style="position:absolute;left:2915;top:2998;width:6926;height:2;visibility:visible;mso-wrap-style:square;v-text-anchor:top"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" path="m,l6926,e" filled="f" strokecolor="#231f20" strokeweight=".25pt">
                <v:path arrowok="t" o:connecttype="custom" o:connectlocs="0,0;6926,0" o:connectangles="0,0"/>
              </v:shape>
              <w10:wrap anchorx="page" anchory="page"/>
            </v:group>
          </w:pict>
        </mc:Fallback>
      </mc:AlternateContent>
    </w:r>
  </w:p>
  <w:p w14:paraId="28F26548" w14:textId="77777777" w:rsidR="009D62CD" w:rsidRDefault="00F2571D">
    <w:pPr>
      <w:pStyle w:val="Galve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C6B"/>
    <w:rsid w:val="00001CE4"/>
    <w:rsid w:val="000176D3"/>
    <w:rsid w:val="00100C7E"/>
    <w:rsid w:val="001179C2"/>
    <w:rsid w:val="00171A65"/>
    <w:rsid w:val="001B1029"/>
    <w:rsid w:val="00384B80"/>
    <w:rsid w:val="00425161"/>
    <w:rsid w:val="00486D6B"/>
    <w:rsid w:val="004B1014"/>
    <w:rsid w:val="00580E89"/>
    <w:rsid w:val="008310FC"/>
    <w:rsid w:val="00860D5E"/>
    <w:rsid w:val="009F17AD"/>
    <w:rsid w:val="00B04C6B"/>
    <w:rsid w:val="00CC2A44"/>
    <w:rsid w:val="00D47B50"/>
    <w:rsid w:val="00D958A0"/>
    <w:rsid w:val="00DC2390"/>
    <w:rsid w:val="00E04FE9"/>
    <w:rsid w:val="00F257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41E43"/>
  <w15:chartTrackingRefBased/>
  <w15:docId w15:val="{CA77D27F-BF86-4E58-8732-CA4494EA7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04C6B"/>
    <w:pPr>
      <w:widowControl w:val="0"/>
      <w:spacing w:after="200" w:line="276" w:lineRule="auto"/>
    </w:pPr>
    <w:rPr>
      <w:rFonts w:eastAsia="Calibri" w:cs="Times New Roman"/>
      <w:szCs w:val="24"/>
      <w:lang w:val="lv-LV" w:eastAsia="lv-LV"/>
    </w:rPr>
  </w:style>
  <w:style w:type="paragraph" w:styleId="Virsraksts3">
    <w:name w:val="heading 3"/>
    <w:basedOn w:val="Parasts"/>
    <w:next w:val="Parasts"/>
    <w:link w:val="Virsraksts3Rakstz"/>
    <w:qFormat/>
    <w:rsid w:val="00B04C6B"/>
    <w:pPr>
      <w:keepNext/>
      <w:widowControl/>
      <w:spacing w:after="0" w:line="240" w:lineRule="auto"/>
      <w:jc w:val="both"/>
      <w:outlineLvl w:val="2"/>
    </w:pPr>
    <w:rPr>
      <w:rFonts w:eastAsia="Times New Roman"/>
      <w:szCs w:val="20"/>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nhideWhenUsed/>
    <w:rsid w:val="00B04C6B"/>
    <w:pPr>
      <w:tabs>
        <w:tab w:val="center" w:pos="4320"/>
        <w:tab w:val="right" w:pos="8640"/>
      </w:tabs>
      <w:spacing w:after="0" w:line="240" w:lineRule="auto"/>
    </w:pPr>
  </w:style>
  <w:style w:type="character" w:customStyle="1" w:styleId="GalveneRakstz">
    <w:name w:val="Galvene Rakstz."/>
    <w:basedOn w:val="Noklusjumarindkopasfonts"/>
    <w:link w:val="Galvene"/>
    <w:rsid w:val="00B04C6B"/>
    <w:rPr>
      <w:rFonts w:eastAsia="Calibri" w:cs="Times New Roman"/>
      <w:szCs w:val="24"/>
      <w:lang w:val="lv-LV" w:eastAsia="lv-LV"/>
    </w:rPr>
  </w:style>
  <w:style w:type="paragraph" w:styleId="Kjene">
    <w:name w:val="footer"/>
    <w:basedOn w:val="Parasts"/>
    <w:link w:val="KjeneRakstz"/>
    <w:uiPriority w:val="99"/>
    <w:unhideWhenUsed/>
    <w:rsid w:val="00B04C6B"/>
    <w:pPr>
      <w:tabs>
        <w:tab w:val="center" w:pos="4320"/>
        <w:tab w:val="right" w:pos="8640"/>
      </w:tabs>
      <w:spacing w:after="0" w:line="240" w:lineRule="auto"/>
    </w:pPr>
  </w:style>
  <w:style w:type="character" w:customStyle="1" w:styleId="KjeneRakstz">
    <w:name w:val="Kājene Rakstz."/>
    <w:basedOn w:val="Noklusjumarindkopasfonts"/>
    <w:link w:val="Kjene"/>
    <w:uiPriority w:val="99"/>
    <w:rsid w:val="00B04C6B"/>
    <w:rPr>
      <w:rFonts w:eastAsia="Calibri" w:cs="Times New Roman"/>
      <w:szCs w:val="24"/>
      <w:lang w:val="lv-LV" w:eastAsia="lv-LV"/>
    </w:rPr>
  </w:style>
  <w:style w:type="character" w:styleId="Hipersaite">
    <w:name w:val="Hyperlink"/>
    <w:uiPriority w:val="99"/>
    <w:unhideWhenUsed/>
    <w:rsid w:val="00B04C6B"/>
    <w:rPr>
      <w:color w:val="0000FF"/>
      <w:u w:val="single"/>
    </w:rPr>
  </w:style>
  <w:style w:type="character" w:customStyle="1" w:styleId="Virsraksts3Rakstz">
    <w:name w:val="Virsraksts 3 Rakstz."/>
    <w:basedOn w:val="Noklusjumarindkopasfonts"/>
    <w:link w:val="Virsraksts3"/>
    <w:rsid w:val="00B04C6B"/>
    <w:rPr>
      <w:rFonts w:eastAsia="Times New Roman" w:cs="Times New Roman"/>
      <w:szCs w:val="20"/>
      <w:lang w:val="lv-LV"/>
    </w:rPr>
  </w:style>
  <w:style w:type="paragraph" w:styleId="Vresteksts">
    <w:name w:val="footnote text"/>
    <w:basedOn w:val="Parasts"/>
    <w:link w:val="VrestekstsRakstz"/>
    <w:uiPriority w:val="99"/>
    <w:unhideWhenUsed/>
    <w:rsid w:val="00B04C6B"/>
    <w:pPr>
      <w:widowControl/>
      <w:spacing w:after="0" w:line="240" w:lineRule="auto"/>
    </w:pPr>
    <w:rPr>
      <w:rFonts w:ascii="Calibri" w:hAnsi="Calibri"/>
      <w:sz w:val="20"/>
      <w:szCs w:val="20"/>
      <w:lang w:eastAsia="en-US"/>
    </w:rPr>
  </w:style>
  <w:style w:type="character" w:customStyle="1" w:styleId="VrestekstsRakstz">
    <w:name w:val="Vēres teksts Rakstz."/>
    <w:basedOn w:val="Noklusjumarindkopasfonts"/>
    <w:link w:val="Vresteksts"/>
    <w:uiPriority w:val="99"/>
    <w:rsid w:val="00B04C6B"/>
    <w:rPr>
      <w:rFonts w:ascii="Calibri" w:eastAsia="Calibri" w:hAnsi="Calibri" w:cs="Times New Roman"/>
      <w:sz w:val="20"/>
      <w:szCs w:val="20"/>
      <w:lang w:val="lv-LV"/>
    </w:rPr>
  </w:style>
  <w:style w:type="character" w:styleId="Vresatsauce">
    <w:name w:val="footnote reference"/>
    <w:basedOn w:val="Noklusjumarindkopasfonts"/>
    <w:uiPriority w:val="99"/>
    <w:unhideWhenUsed/>
    <w:rsid w:val="00B04C6B"/>
    <w:rPr>
      <w:vertAlign w:val="superscript"/>
    </w:rPr>
  </w:style>
  <w:style w:type="character" w:styleId="Neatrisintapieminana">
    <w:name w:val="Unresolved Mention"/>
    <w:basedOn w:val="Noklusjumarindkopasfonts"/>
    <w:uiPriority w:val="99"/>
    <w:semiHidden/>
    <w:unhideWhenUsed/>
    <w:rsid w:val="00B04C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mailto:Dace.Bankovica@sam.gov.lv"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beatrise.suharzevska@sam.gov.lv"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2993</Words>
  <Characters>1707</Characters>
  <Application>Microsoft Office Word</Application>
  <DocSecurity>4</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Beatrise Suharževska</dc:creator>
  <cp:keywords/>
  <dc:description/>
  <cp:lastModifiedBy>Aija Vāvere</cp:lastModifiedBy>
  <cp:revision>2</cp:revision>
  <dcterms:created xsi:type="dcterms:W3CDTF">2021-06-03T08:47:00Z</dcterms:created>
  <dcterms:modified xsi:type="dcterms:W3CDTF">2021-06-03T08:47:00Z</dcterms:modified>
</cp:coreProperties>
</file>