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Gulbenes novada pašvaldībai piederošā nekustamā īpašuma “Stāķi-11”, Stradu pagastā, Gulbenes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“Stāķi-11” (nekustamā īpašuma kadastra Nr. 5090 002 0583) daļu – zemes vienību (zemes vienības kadastra apzīmējums 5090 002 0772) 0,0384 ha platībā – Stradu pagastā, Gulbenes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 punktā un anotācijā precizēt atsavināmā nekustamā īpašuma adresi atbilstoši Tiesību akta lietai pievienotajiem paskaidrojošajiem dokumentiem (</w:t>
            </w:r>
            <w:r w:rsidR="00000000" w:rsidRPr="00000000" w:rsidDel="00000000">
              <w:rPr>
                <w:u w:val="single"/>
                <w:rtl w:val="0"/>
              </w:rPr>
              <w:t xml:space="preserve">"Stāķi 11", Stāķi,</w:t>
            </w:r>
            <w:r w:rsidR="00000000" w:rsidRPr="00000000" w:rsidDel="00000000">
              <w:rPr>
                <w:rtl w:val="0"/>
              </w:rPr>
              <w:t xml:space="preserve"> Stradu pagastā, Gulbenes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“Stāķi-11” (nekustamā īpašuma kadastra Nr. 5090 002 0583) daļu – zemes vienību (zemes vienības kadastra apzīmējums 5090 002 0772) 0,0384 ha platībā – Stradu pagastā, Gulbenes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analoģisku rīkojuma projektu noformēšanas praksei aicinām rīkojuma projekta 1. punktā norādīt pašvaldību, kura nodod savu nekustamo īpašumu bez atlīdzības valstij (sk., piemēram, Ministru kabineta 2024. gada 9. jūlija rīkojuma Nr.562 "Par Rēzeknes novada pašvaldības nekustamā īpašuma "Adamavas ceļš" pārņemšanu valsts īpašumā"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43. pantu un likuma "Par autoceļiem" 4. panta pirmo daļu pārņemt bez atlīdzības valsts īpašumā un nodot Satiksmes ministrijas valdījumā </w:t>
            </w:r>
            <w:r w:rsidR="00000000" w:rsidRPr="00000000" w:rsidDel="00000000">
              <w:rPr>
                <w:u w:val="single"/>
                <w:rtl w:val="0"/>
              </w:rPr>
              <w:t xml:space="preserve">Gulbenes novada pašvaldības īpašumā esošā</w:t>
            </w:r>
            <w:r w:rsidR="00000000" w:rsidRPr="00000000" w:rsidDel="00000000">
              <w:rPr>
                <w:rtl w:val="0"/>
              </w:rPr>
              <w:t xml:space="preserve"> nekustamā īpašuma “Stāķi-11” (nekustamā īpašuma kadastra Nr. 5090 002 0583) daļu – zemes vienību (zemes vienības kadastra apzīmējums 5090 002 0772) 0,0384 ha platībā – </w:t>
            </w:r>
            <w:r w:rsidR="00000000" w:rsidRPr="00000000" w:rsidDel="00000000">
              <w:rPr>
                <w:u w:val="single"/>
                <w:rtl w:val="0"/>
              </w:rPr>
              <w:t xml:space="preserve">"Stāķi 11", Stāķi,</w:t>
            </w:r>
            <w:r w:rsidR="00000000" w:rsidRPr="00000000" w:rsidDel="00000000">
              <w:rPr>
                <w:rtl w:val="0"/>
              </w:rPr>
              <w:t xml:space="preserve"> Stradu pagastā, Gulbenes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Gulbenes novada pašvaldības domes lēmumu par attiecīgā nekustamā īpašuma nodošanu valsts īpašumā (Gulbenes novada pašvaldības </w:t>
            </w:r>
            <w:r w:rsidR="00000000" w:rsidRPr="00000000" w:rsidDel="00000000">
              <w:rPr>
                <w:u w:val="single"/>
                <w:rtl w:val="0"/>
              </w:rPr>
              <w:t xml:space="preserve">domes</w:t>
            </w:r>
            <w:r w:rsidR="00000000" w:rsidRPr="00000000" w:rsidDel="00000000">
              <w:rPr>
                <w:rtl w:val="0"/>
              </w:rPr>
              <w:t xml:space="preserve"> 2024. gada 27. jūnija lēmum</w:t>
            </w:r>
            <w:r w:rsidR="00000000" w:rsidRPr="00000000" w:rsidDel="00000000">
              <w:rPr>
                <w:u w:val="single"/>
                <w:rtl w:val="0"/>
              </w:rPr>
              <w:t xml:space="preserve">s</w:t>
            </w:r>
            <w:r w:rsidR="00000000" w:rsidRPr="00000000" w:rsidDel="00000000">
              <w:rPr>
                <w:rtl w:val="0"/>
              </w:rPr>
              <w:t xml:space="preserve"> Nr.GND/2024/339 “Par zemes vienības ar kadastra apzīmējumu 50900020772 nodošanu valstij bez atlīdzības” (</w:t>
            </w:r>
            <w:r w:rsidR="00000000" w:rsidRPr="00000000" w:rsidDel="00000000">
              <w:rPr>
                <w:u w:val="single"/>
                <w:rtl w:val="0"/>
              </w:rPr>
              <w:t xml:space="preserve">protokols Nr.14; 38.p.)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nākamajam Nekustamā īpašuma valdītājam, rīkojoties ar Nekustamo īpašumu, būs saistoša Aizsargjoslu likumā noteiktā kārtība, atbilstoši aizsargjoslu veidam. Aicinām precizēt minēto informāciju, ņemot vērā, ka attiecīgo nekustamo īpašumu valsts Satiksmes ministrijas personā pārņem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izmantojot nekustamo īpašumu, ir saistoša Aizsargjoslu likumā noteiktā kārtība atbilstoši aizsargjoslu veidam.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īpašumu daļa ir jau ierakstīta zemesgrāmatā, aicinām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w:t>
            </w:r>
            <w:r w:rsidR="00000000" w:rsidRPr="00000000" w:rsidDel="00000000">
              <w:rPr>
                <w:u w:val="single"/>
                <w:rtl w:val="0"/>
              </w:rPr>
              <w:t xml:space="preserve">īpašuma tiesību uz </w:t>
            </w:r>
            <w:r w:rsidR="00000000" w:rsidRPr="00000000" w:rsidDel="00000000">
              <w:rPr>
                <w:rtl w:val="0"/>
              </w:rPr>
              <w:t xml:space="preserve">nekustam</w:t>
            </w:r>
            <w:r w:rsidR="00000000" w:rsidRPr="00000000" w:rsidDel="00000000">
              <w:rPr>
                <w:u w:val="single"/>
                <w:rtl w:val="0"/>
              </w:rPr>
              <w:t xml:space="preserve">o</w:t>
            </w:r>
            <w:r w:rsidR="00000000" w:rsidRPr="00000000" w:rsidDel="00000000">
              <w:rPr>
                <w:rtl w:val="0"/>
              </w:rPr>
              <w:t xml:space="preserve"> īpašum</w:t>
            </w:r>
            <w:r w:rsidR="00000000" w:rsidRPr="00000000" w:rsidDel="00000000">
              <w:rPr>
                <w:u w:val="single"/>
                <w:rtl w:val="0"/>
              </w:rPr>
              <w:t xml:space="preserve">u</w:t>
            </w:r>
            <w:r w:rsidR="00000000" w:rsidRPr="00000000" w:rsidDel="00000000">
              <w:rPr>
                <w:rtl w:val="0"/>
              </w:rPr>
              <w:t xml:space="preserve"> </w:t>
            </w:r>
            <w:r w:rsidR="00000000" w:rsidRPr="00000000" w:rsidDel="00000000">
              <w:rPr>
                <w:u w:val="single"/>
                <w:rtl w:val="0"/>
              </w:rPr>
              <w:t xml:space="preserve">nostiprināšanu</w:t>
            </w:r>
            <w:r w:rsidR="00000000" w:rsidRPr="00000000" w:rsidDel="00000000">
              <w:rPr>
                <w:rtl w:val="0"/>
              </w:rPr>
              <w:t xml:space="preserve"> zemesgrāmatā, tiks segti no Satiksmes ministrijas budžeta programmas 23.00.00 "Valsts autoceļu fonds" apakšprogrammā 23.07.00 "Valsts autoceļu pārvaldīšana"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24-TA-1797</w:t>
    </w:r>
    <w:r>
      <w:br/>
    </w:r>
    <w:r w:rsidR="00000000" w:rsidRPr="00000000" w:rsidDel="00000000">
      <w:rPr>
        <w:rtl w:val="0"/>
      </w:rPr>
      <w:t xml:space="preserve">Izdrukāts 26.07.2024.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24-TA-1797</w:t>
    </w:r>
    <w:r>
      <w:br/>
    </w:r>
    <w:r w:rsidR="00000000" w:rsidRPr="00000000" w:rsidDel="00000000">
      <w:rPr>
        <w:rtl w:val="0"/>
      </w:rPr>
      <w:t xml:space="preserve">Izdrukāts 26.07.2024.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Atzinumi_24-TA-1797.docx</dc:title>
</cp:coreProperties>
</file>

<file path=docProps/custom.xml><?xml version="1.0" encoding="utf-8"?>
<Properties xmlns="http://schemas.openxmlformats.org/officeDocument/2006/custom-properties" xmlns:vt="http://schemas.openxmlformats.org/officeDocument/2006/docPropsVTypes"/>
</file>