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147 "Noteikumi par iedzīvotāju nodrošināšanu ar pārtiku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Pārtikas nodrošinājuma plānošanai valsts apdraudējuma gadījumā dati par iedzīvotāju skaitu pa vecuma grupām un to sadalījumu pa administratīvajām teritorijām tiek iegūti no Centrālās statistikas pārvaldes datubāzes par iedzīvotāju skaitu un to raksturojošiem rādītājiem atbilstoši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dotajai veidlapai.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2022. gada 1. marta noteikumos Nr. 147 "Noteikumi par iedzīvotāju nodrošināšanu ar pārtiku valsts apdraudējuma gadījumā"" (turpmāk – projekts) 1. punktu, ņemot vērā, ka no projekta 1. punktā iekļautā Ministru kabineta 2022. gada 1. marta noteikumu Nr. 147 "Noteikumi par iedzīvotāju nodrošināšanu ar pārtiku valsts apdraudējuma gadījumā"" (turpmāk - noteikumi Nr. 147) 3. punkta izriet, ka attiecīgos datus iegūst no Centrālās statistikas pārvaldes datubāzes, bet projektā iztrūkst regulējums par to, kura institūcija šos datus iegūst, kā arī būtu iekļaujams regulējums, uz kuru brīdi, piemēram, konkrētu datumu attiecīgie dati tiek iegūti.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projekta regulējumu, ņemot vērā, ka projekta 1.punkts paredz attiecīgos datus iegūt atbilstoši noteikumu 1.pielikumā dotajai veidlapai, bet projekta  8. punkts paredz svītrot 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kāds no šo noteikumu </w:t>
            </w:r>
            <w:r w:rsidR="00000000" w:rsidRPr="00000000" w:rsidDel="00000000">
              <w:rPr>
                <w:rtl w:val="0"/>
              </w:rPr>
              <w:t xml:space="preserve">2.</w:t>
            </w:r>
            <w:r w:rsidR="00000000" w:rsidRPr="00000000" w:rsidDel="00000000">
              <w:rPr>
                <w:rtl w:val="0"/>
              </w:rPr>
              <w:t xml:space="preserve"> pielikumā minētajiem pārtikas produktiem nav pieejams, tā vietā var piedāvāt citu pēc iespējas līdzvērtīgu pārtikas produktu.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 punktu, jo tajā iekļautais noteikumu Nr. 147 6. punkts ir identisks tam, kāds pašlaik ir spēkā esošs noteikumos Nr. 147.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Zemkopības ministrija deleģē Pārtikas un veterinārajam dienestam (turpmāk – PVD) valsts pārvaldes uzdevumu izveidot pārtikas rezerves, un tas ietver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projekta normas attiecībā uz valsts pārvaldes uzdevuma – pārtikas rezervju izveidošana, deleģēšanu no Zemkopības ministrijas Pārtikas veterinārajam dienestam. Atbilstoši Valsts pārvaldes iekārtas likuma 40. panta pirmajai daļai publiska persona var deleģēt privātpersonai un citai publiskai personai pārvaldes uzdevumu, ja pilnvarotā persona attiecīgo uzdevumu var veikt efektīvāk. Pārtikas veterinārais dienests nav publiska persona, tas ir publiskas personas iestāde (skat. Valsts pārvaldes iekārtas likuma 1. panta 1. un 3. punkta terminoloģiju). Mobilizācijas likuma 9. panta 6. punkta c) apakšpunktā noteikts, ka Ministru kabinets, lai reglamentētu mobilizācijas plānošanu, sagatavošanu un īstenošanu, izdod noteikumus par iedzīvotāju nodrošināšanu ar pārtiku valsts apdraudējuma gadījumā,</w:t>
            </w:r>
            <w:r w:rsidR="00000000" w:rsidRPr="00000000" w:rsidDel="00000000">
              <w:rPr>
                <w:u w:val="single"/>
                <w:rtl w:val="0"/>
              </w:rPr>
              <w:t xml:space="preserve"> nosakot valsts un pašvaldību institūciju uzdevumus un pienākumus iedzīvotāju nodrošināšanai ar pārtiku valsts apdraudējuma gadījumā</w:t>
            </w:r>
            <w:r w:rsidR="00000000" w:rsidRPr="00000000" w:rsidDel="00000000">
              <w:rPr>
                <w:rtl w:val="0"/>
              </w:rPr>
              <w:t xml:space="preserve">. Ņemot vērā minēto, lūdzam projektā iekļaut normas, kas precizē noteikumus Nr. 147  ar attiecīgu valsts un pašvaldību institūciju uzdevumu un pienākumu sadalījumu, kā to likumdevējs paredzējis Mobilizācijas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Zemkopības ministrija likumā "Par pašvaldībām" noteiktajā kārtībā informē Viedās administrācijas un reģionālās attīstības ministriju par pašvaldību darbībā konstatētajiem pārkāpumiem, tām pildot šajos noteikumos noteiktos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 punktā iekļauto noteikumu Nr. 147 11. punktu, jo pašlaik spēkā esošs ir Pašvaldību likums, nevis likums "Par pašvaldībām", kā norādīts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08.08.2025.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08.08.2025.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Atzinumi_25-TA-939.docx</dc:title>
</cp:coreProperties>
</file>

<file path=docProps/custom.xml><?xml version="1.0" encoding="utf-8"?>
<Properties xmlns="http://schemas.openxmlformats.org/officeDocument/2006/custom-properties" xmlns:vt="http://schemas.openxmlformats.org/officeDocument/2006/docPropsVTypes"/>
</file>