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440 "Kārtība, kādā sniedz un apstrādā informāciju par tabakas izstrādājumiem, augu smēķēšanas produktiem, elektroniskajām cigaretēm un to uzpildes flakoniem"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Bezdūmu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6.Pielikumā 1.4. punktā svītrot vārdus "tostarp nikotīnu".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u w:val="single"/>
                <w:rtl w:val="0"/>
              </w:rPr>
              <w:t xml:space="preserve">Pamatojums</w:t>
            </w:r>
            <w:r w:rsidR="00000000" w:rsidRPr="00000000" w:rsidDel="00000000">
              <w:rPr>
                <w:rtl w:val="0"/>
              </w:rPr>
              <w:t xml:space="preserve"> - Tabakas izstrādājumu, tabakas aizstājējproduktu, augu smēķēšanas produktu, elektronisko smēķēšanas ierīču un to šķidrumu aprites likuma 1.panta 2.punktā dota augu smēķēšanas produkta definīcija " augu smēķēšanas produkts — izstrādājums, kura pamatā ir augi, garšaugi vai augļi un kurš nesatur tabaku, un kuru var lietot, izmantojot degšanas vai karsēšanas procesu".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MK noteikumi nr.440 ir izstrādāti, balstoties uz  Tabakas likumu, MK noteikumu tvērums nevar būt plašāks, t,i. paplašināt likumā noteikto definīciju. Līdz ar to lūdzam 6.Pielikumā 1.4. punktā svītrot vārdus "tostarp nikotīnu".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 Tabakas izstrādājumu sadaļā iesniedzamo produktu veidi ir: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1.4.Augu smēķēšanas produkts (izstrādājums, kura pamatā ir augi, garšaugi vai augļi un kurš nesatur tabaku, un kuru var lietot, izmantojot degšanas vai karsēšanas procesu);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Marita Jansone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</w:t>
    </w:r>
    <w:r>
      <w:br/>
    </w:r>
    <w:r w:rsidR="00000000" w:rsidRPr="00000000" w:rsidDel="00000000">
      <w:rPr>
        <w:rtl w:val="0"/>
      </w:rPr>
      <w:t xml:space="preserve">Izdrukāts 10.05.2024.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</w:t>
    </w:r>
    <w:r>
      <w:br/>
    </w:r>
    <w:r w:rsidR="00000000" w:rsidRPr="00000000" w:rsidDel="00000000">
      <w:rPr>
        <w:rtl w:val="0"/>
      </w:rPr>
      <w:t xml:space="preserve">Izdrukāts 10.05.2024.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