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22-TA-2882: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15. marta noteikumos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Pieejamais kopējais attiecināmais finansējums līgumam par projekta īstenošanu un finansēšanas nolīgumam ir 201 462 727 </w:t>
            </w:r>
            <w:r w:rsidR="00000000" w:rsidRPr="00000000" w:rsidDel="00000000">
              <w:rPr>
                <w:i w:val="1"/>
                <w:rtl w:val="0"/>
              </w:rPr>
              <w:t xml:space="preserve">euro</w:t>
            </w:r>
            <w:r w:rsidR="00000000" w:rsidRPr="00000000" w:rsidDel="00000000">
              <w:rPr>
                <w:rtl w:val="0"/>
              </w:rPr>
              <w:t xml:space="preserve">, ieskaitot Eiropas Reģionālās attīstības fonda finansējumu – 170 976 311</w:t>
            </w:r>
            <w:r w:rsidR="00000000" w:rsidRPr="00000000" w:rsidDel="00000000">
              <w:rPr>
                <w:i w:val="1"/>
                <w:rtl w:val="0"/>
              </w:rPr>
              <w:t xml:space="preserve"> euro</w:t>
            </w:r>
            <w:r w:rsidR="00000000" w:rsidRPr="00000000" w:rsidDel="00000000">
              <w:rPr>
                <w:rtl w:val="0"/>
              </w:rPr>
              <w:t xml:space="preserve"> (4.2.1.1. pasākumam – 141 493 317 </w:t>
            </w:r>
            <w:r w:rsidR="00000000" w:rsidRPr="00000000" w:rsidDel="00000000">
              <w:rPr>
                <w:i w:val="1"/>
                <w:rtl w:val="0"/>
              </w:rPr>
              <w:t xml:space="preserve">euro</w:t>
            </w:r>
            <w:r w:rsidR="00000000" w:rsidRPr="00000000" w:rsidDel="00000000">
              <w:rPr>
                <w:rtl w:val="0"/>
              </w:rPr>
              <w:t xml:space="preserve"> un 13.1.1.2. pasākumam – 29 482 994 </w:t>
            </w:r>
            <w:r w:rsidR="00000000" w:rsidRPr="00000000" w:rsidDel="00000000">
              <w:rPr>
                <w:i w:val="1"/>
                <w:rtl w:val="0"/>
              </w:rPr>
              <w:t xml:space="preserve">euro</w:t>
            </w:r>
            <w:r w:rsidR="00000000" w:rsidRPr="00000000" w:rsidDel="00000000">
              <w:rPr>
                <w:rtl w:val="0"/>
              </w:rPr>
              <w:t xml:space="preserve">) un valsts budžeta finansējumu – 30 486 416 </w:t>
            </w:r>
            <w:r w:rsidR="00000000" w:rsidRPr="00000000" w:rsidDel="00000000">
              <w:rPr>
                <w:i w:val="1"/>
                <w:rtl w:val="0"/>
              </w:rPr>
              <w:t xml:space="preserve">euro</w:t>
            </w:r>
            <w:r w:rsidR="00000000" w:rsidRPr="00000000" w:rsidDel="00000000">
              <w:rPr>
                <w:rtl w:val="0"/>
              </w:rPr>
              <w:t xml:space="preserve"> (4.2.1.1. pasākumam – 24 969 409 </w:t>
            </w:r>
            <w:r w:rsidR="00000000" w:rsidRPr="00000000" w:rsidDel="00000000">
              <w:rPr>
                <w:i w:val="1"/>
                <w:rtl w:val="0"/>
              </w:rPr>
              <w:t xml:space="preserve">euro</w:t>
            </w:r>
            <w:r w:rsidR="00000000" w:rsidRPr="00000000" w:rsidDel="00000000">
              <w:rPr>
                <w:rtl w:val="0"/>
              </w:rPr>
              <w:t xml:space="preserve"> un 13.1.1.2. pasākumam – 5 517 007 </w:t>
            </w:r>
            <w:r w:rsidR="00000000" w:rsidRPr="00000000" w:rsidDel="00000000">
              <w:rPr>
                <w:i w:val="1"/>
                <w:rtl w:val="0"/>
              </w:rPr>
              <w:t xml:space="preserve">euro)</w:t>
            </w:r>
            <w:r w:rsidR="00000000" w:rsidRPr="00000000" w:rsidDel="00000000">
              <w:rPr>
                <w:rtl w:val="0"/>
              </w:rPr>
              <w:t xml:space="preserve">. Maksimālais attiecināmais Eiropas Reģionālās attīstības fonda</w:t>
            </w:r>
            <w:r w:rsidR="00000000" w:rsidRPr="00000000" w:rsidDel="00000000">
              <w:rPr>
                <w:b w:val="1"/>
                <w:rtl w:val="0"/>
              </w:rPr>
              <w:t xml:space="preserve"> </w:t>
            </w:r>
            <w:r w:rsidR="00000000" w:rsidRPr="00000000" w:rsidDel="00000000">
              <w:rPr>
                <w:rtl w:val="0"/>
              </w:rPr>
              <w:t xml:space="preserve">finansējuma apmērs ir 85 % no pieejamā kopējā attiecināmā finansējuma,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izsaka iebildumu un nevar saskaņot ERAF finansējuma pārdali 4.2.1.1. pasākuma "Veicināt energoefektivitātes paaugstināšanu dzīvojamās ēkās" un 13.1.1.2. pasākuma "Atbalsts daudzdzīvokļu māju siltināšanai"  projektos, tā kā joprojām ir spēkā Ministru kabineta (MK) 2020. gada 22. septembra sēdes lēmums (prot. Nr. 55 30. § 2.1. punkts), kurš paredz projektos atbrīvoto ES fondu finansējumu novirzīt virssaistību negatīvas ietekmes uz valsts budžetu mazināšanai, t.sk. ietaupījumu nepārdalot citiem projektiem vai jaunām projekta darbībām. Finanšu ministrijas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 neiebilst pret jautājuma izskatīšanu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finansējumu var izmantot tikai pēc nolīguma grozījumu veikšanas Altum grantu un Altum FI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norādītajā pirmajā noteikumu projekta mērķī precizēt finansējuma pārdales apmēru no grantiem uz finanšu instrumentu, kas ir 11 853 274 euro nevis 10,6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informāciju, ka vienlaikus noteikumu projekts paredz veikt finansējuma pārdali 11 853 274 euro no grantiem paredzētā finansējuma uz finanšu instrumentu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22-TA-2882</w:t>
    </w:r>
    <w:r>
      <w:br/>
    </w:r>
    <w:r w:rsidR="00000000" w:rsidRPr="00000000" w:rsidDel="00000000">
      <w:rPr>
        <w:rtl w:val="0"/>
      </w:rPr>
      <w:t xml:space="preserve">Izdrukāts 21.07.2023.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22-TA-2882</w:t>
    </w:r>
    <w:r>
      <w:br/>
    </w:r>
    <w:r w:rsidR="00000000" w:rsidRPr="00000000" w:rsidDel="00000000">
      <w:rPr>
        <w:rtl w:val="0"/>
      </w:rPr>
      <w:t xml:space="preserve">Izdrukāts 21.07.2023.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Atzinumi_22-TA-2882.docx</dc:title>
</cp:coreProperties>
</file>

<file path=docProps/custom.xml><?xml version="1.0" encoding="utf-8"?>
<Properties xmlns="http://schemas.openxmlformats.org/officeDocument/2006/custom-properties" xmlns:vt="http://schemas.openxmlformats.org/officeDocument/2006/docPropsVTypes"/>
</file>