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atbildīgo institūciju cilvēkkapitāla pārvaldības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07.03.2024.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07.03.2024.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