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23-TA-1130: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kapitāla daļu un kapitālsabiedrību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(Latvenergo viedoklis)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panta pirmo daļu ar 22., 23., 24., 25, 26.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attiecīgo grozījumu paredzēts papildināt Publiskas personas kapitāla daļu un kapitālsabiedrību pārvaldības likuma 1.pantu ar 23., 24.un 25.punktu. Vēršam uzmanību, ka minētās normas neaptver pilnīgi visas valsts kapitālsabiedrības, piemēram, nav saprotams, kā būtu klasificējama valsts kapitālsabiedrība, kuras ieņēmumus veido tās komercdarbība, saņemtie dāvinājumi, ziedojumi un citi pašu ieņēmumi, kā arī valsts piešķirtais finansējums deleģētā valsts pārvaldes uzdevuma īstenošanai un kura nedarbojas tirgus apstākļos. Lūdzam izvērtēt attiecīgās normas un tās precizēt, kā arī papildināt likumprojekta anotāciju ar skaidrojumu par katru kapitālsabiedrības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Publiskas personas līdzdalības kapitālsabiedrībā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Publiskai personai ir pienākums ne retāk kā reizi piecos gados izvērtēt katru tās tiešo līdzdalību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Līdzdalību kapitālsabiedrībā izvērtē, pamatojoties uz kapitāla daļu turētāja sagatavotu līdzdalības stratēģisko izvērtējumu, kurā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līdzdalības atbilstību Valsts pārvaldes iekārtas likuma pirmās daļas nosacījumiem un līdzdalības lietderības apsvērumus, lai pamatotu, ka citā veidā nav iespējams efektīvi sasniegt tai noteiktos mērķus vai nodrošināt tai deleģēto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līdzdalības apjoma ietekmi uz publiskas personas kapitālsabiedrības vai publiski privātās kapitālsabiedrības vispārējo stratēģisko mērķu un vidēja termiņa darbības stratēģijā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iepriekšējā periodā sasniegto kapitālsabiedrības darbības rezultātu vērtējumu sasaistē ar īpašnieka gaidu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kapitālsabiedrības atbilstību kādai no šā likuma 25.</w:t>
            </w:r>
            <w:r w:rsidR="00000000" w:rsidRPr="00000000" w:rsidDel="00000000">
              <w:rPr>
                <w:vertAlign w:val="superscript"/>
                <w:rtl w:val="0"/>
              </w:rPr>
              <w:t xml:space="preserve">1</w:t>
            </w:r>
            <w:r w:rsidR="00000000" w:rsidRPr="00000000" w:rsidDel="00000000">
              <w:rPr>
                <w:rtl w:val="0"/>
              </w:rPr>
              <w:t xml:space="preserve"> pantā norādīto kapitālsabiedrību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kapitālsabiedrības iesaistes apjomu konkrētos preču vai pakalpojumu tirgos un publiskas personas iesaistes apjoma ietekmi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informāciju par kapitālsabiedrības stratēģiskās attīstības potenciālu no finansiālā, konkurences tirgus un inovāciju iespēju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priekšlikumu par to, cik lietderīgi ir saglabāt publiskas personas līdzdalību kapitālsabiedrībā, norādot stratēģiskā mērķa sasniegšanai nepieciešamo līdzdalības īpatsvaru pamatkapitālā un pamatojumu</w:t>
            </w:r>
            <w:r w:rsidR="00000000" w:rsidRPr="00000000" w:rsidDel="00000000">
              <w:rPr>
                <w:color w:val="#2980b9"/>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sniegts priekšlikums saglabāt publiskas personas līdzdalību kapitālsabiedrībā, tajā ietver arī kapitālsabiedrības vispārējos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vērtējumu par līdzdalības tiesisko un ekonomisko lietderību kapitālsabiedrības meitas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publiskas personas līdzdalības saglabāšanu vai izmaiņām  kapitālsabiedrībā pieņem attiecīgās publiskās personas augstākā lēmējinstitūcija. Lēmumā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atbilstību šā likuma 4.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kapitālsabiedrības vispārējos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līdzdalības apjoma saglabāšanu vai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likumos ir noteikts, ka attiecīgās kapitālsabiedrības kapitāla daļas vai akcijas nav atsavināmas, tad šā panta pirmajā daļā noteiktajā kārtībā sagatavotajā izvērtējumā un augstākās lēmējinstitūcijas nolēmumā neietver sadaļu par publiskas personas līdzdalības kapitālsabiedrībā saglabāšanas lietderību un stratēģiskā mērķa sasniegšanai nepieciešamo līdzdalības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Ministru kabineta 15.09.2022. rīkojumu Nr.618 (turpmāk – Rīkojums) ir atbalstīti konceptuālā ziņojuma “Par publisku personu kapitālsabiedrību un publisku personu kapitāla daļu pārvaldības politikas nepieciešamajām izmaiņām” (turpmāk – Konceptuālais ziņojums) priekšlikumu kopsavilkumā ietvertie risinājumi un Pārresoru koordinācijas centram (Valsts kancelejai, turpmāk - VK) ir uzdots sagatavot grozījumus Pārvaldības likumā, t.sk.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 to valsts kapitālsabiedrību stratēģiskās attīstības izvērtēšanu, kuru kapitāla daļas vai akcijas nav atsavināmas”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Konceptuālā ziņojuma 4.nodaļā ir skaidrots, ka jēdziens “valsts līdzdalības izvērtēšana” ir jāaizstāj ar saturiski precīzāku jēdzienu “stratēģiskās attīstības izvērtējums”, kurš sastāv no diviem blokiem: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līdzdalības pamata vērtējuma (atbilstība VPIL 88.panta 1.daļai)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stratēģiskās attīstības ekonomiskā izvērtējuma (kapitāla izmantošanas lietderības jautājumi, kapitālsabiedrības strukturālā analīze un darbības ekonomiskie aspekti, kā arī privātā kapitāla investīciju piesaistes nepieciešamība un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kapitālsabiedrībām, kuru kapitāla daļas vai akcijas nav atsavināmas, Konceptuālais ziņojums paredz reizi piecos gados veikt stratēģiskās attīstības ekonomisko izvērtējumu, kas jāveic kopā ar vispārējā stratēģiskā mērķa pārvērtēšanu: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Iebilstam pret Likuma esošās redakcijas 7.panta (1) daļas ierobežojuma “Šo prasību nepiemēro, ja likumā ir noteikts, ka attiecīgās kapitālsabiedrības kapitāla daļas vai akcijas nav atsavināmas.” atcelšanu, jo atbilstoši Konceptuālajam ziņojumam uz valsts kapitālsabiedrībām, kuru kapitāla daļas vai akcijas nav atsavināmas, nav attiecināma valsts līdzdalības pārvērtēšana reizi piecos gados. Atbilstoši lūdzam 7.panta (1) daļu papildināt ar teikumu atbilstoši spēka esošajai Likuma redakcijai: “Šo prasību nepiemēro, ja likumā ir noteikts, ka attiecīgās kapitālsabiedrības kapitāla daļas vai akcijas nav atsavināmas.”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Iebilstam pret neprecīza jēdziena izmantošanu un lūdzam saskaņā ar Rīkojumu 7. panta (1.1) daļā aizstāt vārdus “līdzdalības stratēģisko izvērtējumu” ar vārdiem “stratēģiskās attīstības izvērtējumu” un atbilstoši lūdzam strukturēt 7. panta (1.1) daļas apakšpunktus tā, lai būtu skaidri saprotams, kuri no apakšpunktiem  attiecas uz bloku “valsts līdzdalības pamata vērtējums” un kuri uz “stratēģiskās attīstības ekonomiskais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Iebilstam pret vispārējā stratēģiskā mērķa pārvērtēšanas izslēgšanu no 7.panta, jo tas ir paredzēts Konceptuālajā ziņojumā, lūdzam papildināt 7. panta (1) daļu  ar atbilstošu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Iebilstam pret 7.panta (2) daļas 1. apakšpunkta un 3.apakšpunkta attiecināšanu uz valsts kapitālsabiedrībām, kuru kapitāla daļas vai akcijas nav atsavināmas, jo stratēģiskās attīstības ekonomiskais izvērtējums un vispārējā stratēģiskā mērķa pārvērtēšana neparedz valsts līdzdalības pamata un valsts kapitāla apjoma saglabāšanas vai izmaiņu izvērtēšanu un lēmuma par izmaiņām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Iebilstam pret 7.panta (3) daļas nekonkrēto formulējumu un atsauci uz 7.panta (1) daļu, jo (1) daļa regulē līdzdalības pārvērtēšanu, bet stratēģiskās attīstības izvērtējumu regulē (11) daļa. Attiecīgi lūdzam precizēt, ka, ja likumos ir noteikts, ka attiecīgās kapitālsabiedrības kapitāla daļas vai akcijas nav atsavināmas, tad šā panta pirmajā prim daļā noteiktajā kārtībā sagatavotajā stratēģiskās attīstības izvērtējumā neietver (11) daļas 1), 2), 7) un 8) apakšpunktu un augstākās lēmējinstitūcijas lēmumā neietver (2) daļas 1) un 3) apakšpunktu, jo tie ir attiecināmi uz līdzdalības pārvērtēšanu nevis stratēģiskās attīstības ekonomisko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w:t>
            </w:r>
            <w:r w:rsidR="00000000" w:rsidRPr="00000000" w:rsidDel="00000000">
              <w:rPr>
                <w:b w:val="1"/>
                <w:rtl w:val="0"/>
              </w:rPr>
              <w:t xml:space="preserve">Ārkārtas līdzdalības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augstākā lēmējinstitūcija ir tiesīga ierosināt publiskas personas līdzdalības kapitālsabiedrībā ārkārtas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 persona līdzdalību kapitālsabiedrībā izvērtē atbilstoši šā likuma 7. panta pirmās un otrās daļas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Veicot ārkārtas līdzdalības izvērtēšanu kapitālsabiedrībās, attiecībā uz kurām likumos ir noteikts, ka to kapitāla daļas vai akcijas nav atsavināmas, publiskas personas izvērtējumu  un publiskas personas augstākās lēmējinstitūcijas nolēmumu sagatavo, nepiemērojot šā likuma 7.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Publiskās personas augstākās lēmējinstitūcijas lēmumā, kas pieņemts ārkārtas līdzdalības izvērtēšanas procesā, attiecībā uz kapitālsabiedrībām, kuru kapitāla daļas vai akcijas nav atsavināmas, papildus šā likuma 7. panta otrās daļas nosacījumiem, ja nepieciešams, ietver uzdevumu izstrādāt risinājumu kapitālsabiedrības kapitāla daļu atsavināšanas ierobežojumu atcelšanai."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publiskas personas augstākās lēmējinstitūcijas tiesībām ierosināt 7</w:t>
            </w:r>
            <w:r w:rsidR="00000000" w:rsidRPr="00000000" w:rsidDel="00000000">
              <w:rPr>
                <w:vertAlign w:val="superscript"/>
                <w:rtl w:val="0"/>
              </w:rPr>
              <w:t xml:space="preserve">1</w:t>
            </w:r>
            <w:r w:rsidR="00000000" w:rsidRPr="00000000" w:rsidDel="00000000">
              <w:rPr>
                <w:rtl w:val="0"/>
              </w:rPr>
              <w:t xml:space="preserve"> pantā noteikto ārkārtas līdzdalības izvērtēšanu bez pamatota būtiska iemesla valsts kapitālsabiedrībām, kuru kapitāla daļas  vai akcijas nav atsavināmas. Pēc būtības šādu lēmumu ir pieņēmusi Saeima, balstoties uz atbilstošu stratēģisku pamatojumu un jebkādu lēmumu būtu pamatoti pieņemt tikai pie nozīmīgām izmaiņām. Papildus tam, it īpaši ņemot vērā, ka jau ir paredzēts reizi piecos gados veikt stratēģiskās attīstības ekonomisko izvērtējumu un vispārējā stratēģiskā mērķa pārvērtēšanu, attiecībā uz neatsavināmo valsts kapitālsabiedrību pārvaldību nav pieļaujama šāda izvērtēšanas nenoteiktība, kas tās pakļauj pastāvīgas neskaidrības/pārvērtēšanas apstākļiem, kas rada riskus kapitālsabiedrības investīciju plānošanai un piesaistei, un kopumā rada augstus uzņēmuma attīstības ilgtspējas apdraudējuma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7</w:t>
            </w:r>
            <w:r w:rsidR="00000000" w:rsidRPr="00000000" w:rsidDel="00000000">
              <w:rPr>
                <w:vertAlign w:val="superscript"/>
                <w:rtl w:val="0"/>
              </w:rPr>
              <w:t xml:space="preserve">1</w:t>
            </w:r>
            <w:r w:rsidR="00000000" w:rsidRPr="00000000" w:rsidDel="00000000">
              <w:rPr>
                <w:rtl w:val="0"/>
              </w:rPr>
              <w:t xml:space="preserve"> panta (1) daļu ar atsevišķiem stingriem nosacījumiem/apstākļiem, atbilstoši kuriem publiskas personas augstākā lēmējinstitūcija ir tiesīga ierosināt publiskas personas ārkārtas līdzdalības izvērtēšanu, tas ir,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ir notikušas būtiskas izmaiņas nozarē, kurā darbojas valsts kapitālsabiedrība, kuras kapitāla daļas vai akcijas nav atsavināmas;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kapitālsabiedrība, kuras kapitāla daļas vai akcijas nav atsavināmas, uzsāk būtiskus jaunus kapitālsabiedrības  darbības virzienus un tamlīdzīgi.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 pants. Publiskas personas kapitāla daļu un kapitālsabiedrību pārvaldības vispārējie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kapitāla daļu un kapitālsabiedrību pārvaldīšanas vispārējie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informēta un aktīva īpašnieka princips – publiska persona skaidri definē publiskas personas līdzdalības kapitālsabiedrībā </w:t>
            </w:r>
            <w:r w:rsidR="00000000" w:rsidRPr="00000000" w:rsidDel="00000000">
              <w:rPr>
                <w:color w:val="#3498db"/>
                <w:rtl w:val="0"/>
              </w:rPr>
              <w:t xml:space="preserve">vispārējo </w:t>
            </w:r>
            <w:r w:rsidR="00000000" w:rsidRPr="00000000" w:rsidDel="00000000">
              <w:rPr>
                <w:rtl w:val="0"/>
              </w:rPr>
              <w:t xml:space="preserve">stratēģisko mērķi un būtiskos uzdevumus, kā arī periodiski izvērtē to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mērķorientācijas princips – publiskas personas kapitāla daļu pārvaldībā tiek īstenota publiskās personas aktīvu lietderīga ieguldīšana kapitālsabiedrībā un pieņemti uz kapitālsabiedrības vispārējo stratēģisko mērķu sasniegšanu orientēti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risku kontroles princips – publiskas personas kapitāla daļu  pārvaldībā tiek nodrošināta pārskatāma un saprotama kapitālsabiedrības pārvaldības procesu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atklātības princips – publiskas personas kapitāla daļu pārvaldībā tiek nodrošināta informācijas pieejamība par kapitālsabiedrību, ievērojot informācijas atklātības un publiskošanas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sadarbības princips – publiskas personas kapitāla daļu pārvaldība tiek īstenota, sadarbojoties šā likuma subjektiem, tai skaitā nodrošinot vispusīgu un operatīvu informācijas apmaiņu, kapitāla daļu pārvaldības uzlabošanai nepieciešamas informācijas saglabāšanu, kā arī ziņošanu koordinācijas institūcijai par kapitālsabiedrību pārvaldības sistēmā identificētiem trūkumiem.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Īstenojot publiskas personas kapitāla daļu pārvaldību, šī likuma subjekti ievēro publiskas personas kapitāla daļu un kapitālsabiedrību pārvaldības vispārējos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Publisku personu kontrolētu kapitālsabiedrību pārvaldības process un elementi tiek īstenoti līdzvērtīgi publiskas personas kapitālsabiedrību pārvaldības procesam un elementiem, ja vien šajā likumā nav noteikta īpaša izņēmuma kārtība vai konstatējami citi tiesiski šķēršļi pārvaldības procesa īstenošanai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Šajā likumā noteikto likuma subjektu funkciju izpildi un tiesības nevar nodot privātpersonām civiltiesiska darījuma vai deleģēšanas līguma ceļā."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Iebilstam</w:t>
            </w:r>
            <w:r w:rsidR="00000000" w:rsidRPr="00000000" w:rsidDel="00000000">
              <w:rPr>
                <w:rtl w:val="0"/>
              </w:rPr>
              <w:t xml:space="preserve"> pret vārda “periodiski” izmantošanu 9.1 pants. (1) daļas 1) apakšpunktā, jo jāpārvērtē ir likumā noteiktajos gadījumos un laikā, un likumā noteiktā apjomā, ja vispār attiecināms. Lūdzam precizēt atbilstoši normatīvajos aktos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Zagorska (LOTO)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 pants. Publiskas personas kapitāla daļu un kapitālsabiedrību pārvaldības vispārējie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kapitāla daļu un kapitālsabiedrību pārvaldīšanas vispārējie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informēta un aktīva īpašnieka princips – publiska persona skaidri definē publiskas personas līdzdalības kapitālsabiedrībā </w:t>
            </w:r>
            <w:r w:rsidR="00000000" w:rsidRPr="00000000" w:rsidDel="00000000">
              <w:rPr>
                <w:color w:val="#3498db"/>
                <w:rtl w:val="0"/>
              </w:rPr>
              <w:t xml:space="preserve">vispārējo </w:t>
            </w:r>
            <w:r w:rsidR="00000000" w:rsidRPr="00000000" w:rsidDel="00000000">
              <w:rPr>
                <w:rtl w:val="0"/>
              </w:rPr>
              <w:t xml:space="preserve">stratēģisko mērķi un būtiskos uzdevumus, kā arī periodiski izvērtē to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mērķorientācijas princips – publiskas personas kapitāla daļu pārvaldībā tiek īstenota publiskās personas aktīvu lietderīga ieguldīšana kapitālsabiedrībā un pieņemti uz kapitālsabiedrības vispārējo stratēģisko mērķu sasniegšanu orientēti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risku kontroles princips – publiskas personas kapitāla daļu  pārvaldībā tiek nodrošināta pārskatāma un saprotama kapitālsabiedrības pārvaldības procesu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atklātības princips – publiskas personas kapitāla daļu pārvaldībā tiek nodrošināta informācijas pieejamība par kapitālsabiedrību, ievērojot informācijas atklātības un publiskošanas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sadarbības princips – publiskas personas kapitāla daļu pārvaldība tiek īstenota, sadarbojoties šā likuma subjektiem, tai skaitā nodrošinot vispusīgu un operatīvu informācijas apmaiņu, kapitāla daļu pārvaldības uzlabošanai nepieciešamas informācijas saglabāšanu, kā arī ziņošanu koordinācijas institūcijai par kapitālsabiedrību pārvaldības sistēmā identificētiem trūkumiem.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Īstenojot publiskas personas kapitāla daļu pārvaldību, šī likuma subjekti ievēro publiskas personas kapitāla daļu un kapitālsabiedrību pārvaldības vispārējos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Publisku personu kontrolētu kapitālsabiedrību pārvaldības process un elementi tiek īstenoti līdzvērtīgi publiskas personas kapitālsabiedrību pārvaldības procesam un elementiem, ja vien šajā likumā nav noteikta īpaša izņēmuma kārtība vai konstatējami citi tiesiski šķēršļi pārvaldības procesa īstenošanai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Šajā likumā noteikto likuma subjektu funkciju izpildi un tiesības nevar nodot privātpersonām civiltiesiska darījuma vai deleģēšanas līguma ceļā."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9.</w:t>
            </w:r>
            <w:r w:rsidR="00000000" w:rsidRPr="00000000" w:rsidDel="00000000">
              <w:rPr>
                <w:vertAlign w:val="superscript"/>
                <w:rtl w:val="0"/>
              </w:rPr>
              <w:t xml:space="preserve">1</w:t>
            </w:r>
            <w:r w:rsidR="00000000" w:rsidRPr="00000000" w:rsidDel="00000000">
              <w:rPr>
                <w:rtl w:val="0"/>
              </w:rPr>
              <w:t xml:space="preserve"> pants paredz noteikt risku kontroles principu, t.i. publiskas personas kapitāla daļu  pārvaldībā tiek nodrošināta pārskatāma un saprotama kapitālsabiedrības pārvaldības procesu vadība. Lūdzam izvērtēt un skaidrot, ko nozīmē pārskatāma un saprotama kapitālsabiedrības pārvaldības procesu vadība - vai minētais nozīmē, ka ir jābūt izstrādātam atsevišķam tiesību aktam vai kā citādi paredzēta minētā principa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šā panta pirmās daļas 3.punktā noteiktā principa “risku kontroles princips” nosaukuma formulējumu. Ņemot vērā to, ka ikdienā riskus vada un katram riskam nosaka riska mazināšanas un kontroles pasākumus un veic to īstenošanas uzraudzību, lūgums 3.punktā  ietverto principu formulēt kā “Risku vadības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attiecībā uz likumprojektā ietvertā 9.</w:t>
            </w:r>
            <w:r w:rsidR="00000000" w:rsidRPr="00000000" w:rsidDel="00000000">
              <w:rPr>
                <w:vertAlign w:val="superscript"/>
                <w:rtl w:val="0"/>
              </w:rPr>
              <w:t xml:space="preserve">1</w:t>
            </w:r>
            <w:r w:rsidR="00000000" w:rsidRPr="00000000" w:rsidDel="00000000">
              <w:rPr>
                <w:rtl w:val="0"/>
              </w:rPr>
              <w:t xml:space="preserve"> panta trešo daļu nav saprotams, kas domāts ar vārdu "elementi". Lūdzam atbilstoši papildināt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 pants. Publiskas personas kapitāla daļu un kapitālsabiedrību pārvaldības vispārējie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kapitāla daļu un kapitālsabiedrību pārvaldīšanas vispārējie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informēta un aktīva īpašnieka princips – publiska persona skaidri definē publiskas personas līdzdalības kapitālsabiedrībā </w:t>
            </w:r>
            <w:r w:rsidR="00000000" w:rsidRPr="00000000" w:rsidDel="00000000">
              <w:rPr>
                <w:color w:val="#3498db"/>
                <w:rtl w:val="0"/>
              </w:rPr>
              <w:t xml:space="preserve">vispārējo </w:t>
            </w:r>
            <w:r w:rsidR="00000000" w:rsidRPr="00000000" w:rsidDel="00000000">
              <w:rPr>
                <w:rtl w:val="0"/>
              </w:rPr>
              <w:t xml:space="preserve">stratēģisko mērķi un būtiskos uzdevumus, kā arī periodiski izvērtē to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mērķorientācijas princips – publiskas personas kapitāla daļu pārvaldībā tiek īstenota publiskās personas aktīvu lietderīga ieguldīšana kapitālsabiedrībā un pieņemti uz kapitālsabiedrības vispārējo stratēģisko mērķu sasniegšanu orientēti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risku kontroles princips – publiskas personas kapitāla daļu  pārvaldībā tiek nodrošināta pārskatāma un saprotama kapitālsabiedrības pārvaldības procesu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atklātības princips – publiskas personas kapitāla daļu pārvaldībā tiek nodrošināta informācijas pieejamība par kapitālsabiedrību, ievērojot informācijas atklātības un publiskošanas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sadarbības princips – publiskas personas kapitāla daļu pārvaldība tiek īstenota, sadarbojoties šā likuma subjektiem, tai skaitā nodrošinot vispusīgu un operatīvu informācijas apmaiņu, kapitāla daļu pārvaldības uzlabošanai nepieciešamas informācijas saglabāšanu, kā arī ziņošanu koordinācijas institūcijai par kapitālsabiedrību pārvaldības sistēmā identificētiem trūkumiem.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Īstenojot publiskas personas kapitāla daļu pārvaldību, šī likuma subjekti ievēro publiskas personas kapitāla daļu un kapitālsabiedrību pārvaldības vispārējos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Publisku personu kontrolētu kapitālsabiedrību pārvaldības process un elementi tiek īstenoti līdzvērtīgi publiskas personas kapitālsabiedrību pārvaldības procesam un elementiem, ja vien šajā likumā nav noteikta īpaša izņēmuma kārtība vai konstatējami citi tiesiski šķēršļi pārvaldības procesa īstenošanai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Šajā likumā noteikto likuma subjektu funkciju izpildi un tiesības nevar nodot privātpersonām civiltiesiska darījuma vai deleģēšanas līguma ceļā."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ietvertā  Likuma 9.</w:t>
            </w:r>
            <w:r w:rsidR="00000000" w:rsidRPr="00000000" w:rsidDel="00000000">
              <w:rPr>
                <w:vertAlign w:val="superscript"/>
                <w:rtl w:val="0"/>
              </w:rPr>
              <w:t xml:space="preserve">1</w:t>
            </w:r>
            <w:r w:rsidR="00000000" w:rsidRPr="00000000" w:rsidDel="00000000">
              <w:rPr>
                <w:rtl w:val="0"/>
              </w:rPr>
              <w:t xml:space="preserve"> panta ceturto daļu šajā likumā noteikto likuma subjektu funkciju izpildi un tiesības nevar nodot privātpersonām civiltiesiska darījuma vai deleģēšanas līguma ceļā. Lūgums skaidrot minētā regulējuma satvaru kopsakarā ar likumprojektā  ietverto Likuma  113.panta otro daļu, kas nosaka, ka  valde pārzina un vada sabiedrības lietas, tā vada un atbild par sabiedrības komercdarbību, ikdienas operatīvo darbību kā arī par likumam atbilstošu grāmatvedības kārtošanu un uz kapitālsabiedrību attiecināmo informācijas publiskošanas prasību izpildi. No minētā nav skaidrs, vai valde ir tiesīga slēgt, piemēram, darba līgumu, uzņēmuma līgumu, pilnvarojuma līgumu, komercdarbības un operatīvās darbības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 (Līga Rozenberga (VNI)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valsts kapitālsabiedrībās, kurās nav izveidotas padomes, sniedz valsts kapitāla daļu turētājiem atzinumu par kapitālsabiedrību vidēja termiņa darbības stratēģijā izvirzītajiem finanšu mērķiem un darbības finanšu rādītājiem (dividendēs izmaksājamo peļņas daļu, peļņas rādītājiem, kapitāla atdevi u. c.), kā arī to saskaņotību ar kapitālsabiedrību vidēja termiņa darbības stratēģijā izvirzītajiem nefinanšu mērķiem;"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skaidrojumu par normas nepieciešamību, t.sk. par to, kāpēc normu paredzēts attiecināt tieši uz valsts kapitālsabiedrībam, kurās nav izveidotas padomes.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Valsts kapitāla daļu pārvaldības politikas 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ievērojot Valsts pārvaldes iekārtas likuma 88. panta pirmajā daļā noteiktos principus, deklarācijā par Ministru kabineta iecerēto darbību vai rīcības plānā deklarācijas īstenošanai (turpmāk – rīcības plāns) nosaka valsts kapitālsabiedrību pārvaldības politikas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norādītā dokumenta valsts kapitālsabiedrību pārvaldības politikas sadaļā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līdzdalības kapitālsabiedrībās pamatnostādnes, ja nepieciešams, lemjot par ārkārtas līdzdalības izvērtēšanas darbību uzsākšanu konkrētās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stratēģiskos uzdevumus sasaistē ar rīcības plānā uz kapitālsabiedrībām orientētajiem nozares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plānotā perioda ilgtspējas mērķu ietvaru šā likuma 25.</w:t>
            </w:r>
            <w:r w:rsidR="00000000" w:rsidRPr="00000000" w:rsidDel="00000000">
              <w:rPr>
                <w:vertAlign w:val="superscript"/>
                <w:rtl w:val="0"/>
              </w:rPr>
              <w:t xml:space="preserve">1</w:t>
            </w:r>
            <w:r w:rsidR="00000000" w:rsidRPr="00000000" w:rsidDel="00000000">
              <w:rPr>
                <w:rtl w:val="0"/>
              </w:rPr>
              <w:t xml:space="preserve"> pantā noteiktajām valsts kapitālsabiedrību grupām vai konkrētām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nepieciešams, arī valsts attīstībai vai drošībai stratēģiski svarīgus īpašumus, kas izveidojami vai pārvaldāmi ar valsts kapitālsabiedrību iesaisti, vai novēršamas tirgus nepilnības, vai tādas preces un pakalpojumus un to grupas, kuri ir stratēģiski svarīgi valsts attīstībai vai drošībai un kuru nodrošināšanu paredzēts sekmēt ar valsts līdzdalību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kapitālsabiedrību kapitāla daļu (akciju) turētāji, izstrādājot īpašnieka gaidu vēstules, ņem vērā šā panta pirmajā daļā norādītajā valsts kapitālsabiedrību pārvaldības politikas dokumentā noteiktās prioritātes."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Iebilstam</w:t>
            </w:r>
            <w:r w:rsidR="00000000" w:rsidRPr="00000000" w:rsidDel="00000000">
              <w:rPr>
                <w:rtl w:val="0"/>
              </w:rPr>
              <w:t xml:space="preserve"> pret 24.</w:t>
            </w:r>
            <w:r w:rsidR="00000000" w:rsidRPr="00000000" w:rsidDel="00000000">
              <w:rPr>
                <w:vertAlign w:val="superscript"/>
                <w:rtl w:val="0"/>
              </w:rPr>
              <w:t xml:space="preserve">1</w:t>
            </w:r>
            <w:r w:rsidR="00000000" w:rsidRPr="00000000" w:rsidDel="00000000">
              <w:rPr>
                <w:rtl w:val="0"/>
              </w:rPr>
              <w:t xml:space="preserve"> punkta (2) daļas 1) apakšpunkta attiecināšanu uz valsts kapitālsabiedrībām, kuru kapitāla daļas vai akcijas nav atsavināmas, bez nopietna pamatojuma (skat. argumentus un iebildumus, kas minēti pie 7</w:t>
            </w:r>
            <w:r w:rsidR="00000000" w:rsidRPr="00000000" w:rsidDel="00000000">
              <w:rPr>
                <w:vertAlign w:val="superscript"/>
                <w:rtl w:val="0"/>
              </w:rPr>
              <w:t xml:space="preserve">1</w:t>
            </w:r>
            <w:r w:rsidR="00000000" w:rsidRPr="00000000" w:rsidDel="00000000">
              <w:rPr>
                <w:rtl w:val="0"/>
              </w:rPr>
              <w:t xml:space="preserve"> panta). Lūdzam papildināt 24.</w:t>
            </w:r>
            <w:r w:rsidR="00000000" w:rsidRPr="00000000" w:rsidDel="00000000">
              <w:rPr>
                <w:vertAlign w:val="superscript"/>
                <w:rtl w:val="0"/>
              </w:rPr>
              <w:t xml:space="preserve">1</w:t>
            </w:r>
            <w:r w:rsidR="00000000" w:rsidRPr="00000000" w:rsidDel="00000000">
              <w:rPr>
                <w:rtl w:val="0"/>
              </w:rPr>
              <w:t xml:space="preserve"> panta (2) daļu ar atsauci uz 7</w:t>
            </w:r>
            <w:r w:rsidR="00000000" w:rsidRPr="00000000" w:rsidDel="00000000">
              <w:rPr>
                <w:vertAlign w:val="superscript"/>
                <w:rtl w:val="0"/>
              </w:rPr>
              <w:t xml:space="preserve">1</w:t>
            </w:r>
            <w:r w:rsidR="00000000" w:rsidRPr="00000000" w:rsidDel="00000000">
              <w:rPr>
                <w:rtl w:val="0"/>
              </w:rPr>
              <w:t xml:space="preserve"> pantā noteiktajiem nosacījumiem (skat. iebildumu pie 7</w:t>
            </w:r>
            <w:r w:rsidR="00000000" w:rsidRPr="00000000" w:rsidDel="00000000">
              <w:rPr>
                <w:vertAlign w:val="superscript"/>
                <w:rtl w:val="0"/>
              </w:rPr>
              <w:t xml:space="preserve">1</w:t>
            </w:r>
            <w:r w:rsidR="00000000" w:rsidRPr="00000000" w:rsidDel="00000000">
              <w:rPr>
                <w:rtl w:val="0"/>
              </w:rPr>
              <w:t xml:space="preserve"> panta), kuru gadījumā ir pieļaujama līdzdalības izvērtēšana kapitālsabiedrībām, kuru kapitāla daļas vai akcijas nav atsavināmas.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Zagorska (LOTO)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25.</w:t>
            </w:r>
            <w:r w:rsidR="00000000" w:rsidRPr="00000000" w:rsidDel="00000000">
              <w:rPr>
                <w:b w:val="1"/>
                <w:vertAlign w:val="superscript"/>
                <w:rtl w:val="0"/>
              </w:rPr>
              <w:t xml:space="preserve">2 </w:t>
            </w:r>
            <w:r w:rsidR="00000000" w:rsidRPr="00000000" w:rsidDel="00000000">
              <w:rPr>
                <w:b w:val="1"/>
                <w:rtl w:val="0"/>
              </w:rPr>
              <w:t xml:space="preserve">pants. Īpašnieka gaidu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Ministru kabineta lēmuma pieņemšanas par līdzdalības iegūšanu vai saglabāšanu valsts kapitālsabiedrībā un valsts kontrolētās kapitālsabiedrībās, ja tās tiek saglabātas valsts izšķirošā ietekmē, vai tiek noteikts vai aktualizēts kapitālsabiedrības vispārējais stratēģiskais mērķis, kapitāla daļu turētājs sagatavo īpašnieka gaidu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Īpašnieka gaidu vēstulē ietver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norādes par kapitālsabiedrības vispārējo stratēģisko mērķu tvērumu un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augsta līmeņa finanšu un nefinanšu mērķus sasaistē ar kapitālsabiedrības vispārējo stratēģisko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skaidrojumu par valsts kā īpašnieka gaidām (iecerēm), ko nepieciešams sasniegt ar līdzdalību kapitālsabiedrībā plānotajā periodā, tostarp nozaru politikas dokumentos ietvertos uz kapitālsabiedrību attiecināmos horizontālos politiku mērķus (vides, ilgtspējas, korporatīvās pārvaldības, sociālās atbildības, pētniecības, attīstības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kapitālsabiedrības sagaidāmo attīstības virzienu un kapitāla daļu turētāja finanšu gaidas (ieceres);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nozares ministrijas nefinanšu gaidas (ieceres) –  mērķus, attiecīgi paredzot piešķirt valsts finansējumu vai norādot citus finanšu avotus, arī gaidas vai kvalitātes standartus attiecībā uz valsts uzdevumu izpildi, ja nav noslēgts deleģēšanas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Īpašnieka gaidu vēstuli apstiprina dalībnieku (akcionāru) sapulcē.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Kapitāla daļu turētājs pirms īpašnieka gaidu vēstules apstiprināšanas dalībnieku (akcionāru) sapulcē saņem nozares ministrijas (ja kapitāla daļu turētājs nav nozares ministrija) un  koordinācijas institūcijas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Kapitāla daļu turētājam ir tiesības aktualizēt īpašnieka gaidu vēstuli pēc nepieciešamības, ja kapitāla daļu turētāja ieceres vai nozares politikas pamatnostādnes vai mērķi ir mainījušies. Īpašnieka gaidu vēstules aktualizēšanu var ierosināt arī nozares ministrija vai citas ieinteresētās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Koordinācijas institūcija izstrādā un aktualizē īpašnieka gaidu vēstules izstrādes vadlīnijas."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un lūdzam skaidrot, kas ir saprotams ar 25.</w:t>
            </w:r>
            <w:r w:rsidR="00000000" w:rsidRPr="00000000" w:rsidDel="00000000">
              <w:rPr>
                <w:vertAlign w:val="superscript"/>
                <w:rtl w:val="0"/>
              </w:rPr>
              <w:t xml:space="preserve">2</w:t>
            </w:r>
            <w:r w:rsidR="00000000" w:rsidRPr="00000000" w:rsidDel="00000000">
              <w:rPr>
                <w:rtl w:val="0"/>
              </w:rPr>
              <w:t xml:space="preserve"> panta (5) daļā minēto “citas ieinteresētās puses”? Nav pieļaujams, ka gaidu vēstuli var ierosināt aktualizēt sabiedriskās organizācijas vai privātpersonas.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stratēģisko dokumentu izmaiņas var novest pie nopietniem zaudējumiem valstij ilgtermiņā.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Zagorska (LOTO)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25.</w:t>
            </w:r>
            <w:r w:rsidR="00000000" w:rsidRPr="00000000" w:rsidDel="00000000">
              <w:rPr>
                <w:b w:val="1"/>
                <w:vertAlign w:val="superscript"/>
                <w:rtl w:val="0"/>
              </w:rPr>
              <w:t xml:space="preserve">2 </w:t>
            </w:r>
            <w:r w:rsidR="00000000" w:rsidRPr="00000000" w:rsidDel="00000000">
              <w:rPr>
                <w:b w:val="1"/>
                <w:rtl w:val="0"/>
              </w:rPr>
              <w:t xml:space="preserve">pants. Īpašnieka gaidu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Ministru kabineta lēmuma pieņemšanas par līdzdalības iegūšanu vai saglabāšanu valsts kapitālsabiedrībā un valsts kontrolētās kapitālsabiedrībās, ja tās tiek saglabātas valsts izšķirošā ietekmē, vai tiek noteikts vai aktualizēts kapitālsabiedrības vispārējais stratēģiskais mērķis, kapitāla daļu turētājs sagatavo īpašnieka gaidu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Īpašnieka gaidu vēstulē ietver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norādes par kapitālsabiedrības vispārējo stratēģisko mērķu tvērumu un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augsta līmeņa finanšu un nefinanšu mērķus sasaistē ar kapitālsabiedrības vispārējo stratēģisko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skaidrojumu par valsts kā īpašnieka gaidām (iecerēm), ko nepieciešams sasniegt ar līdzdalību kapitālsabiedrībā plānotajā periodā, tostarp nozaru politikas dokumentos ietvertos uz kapitālsabiedrību attiecināmos horizontālos politiku mērķus (vides, ilgtspējas, korporatīvās pārvaldības, sociālās atbildības, pētniecības, attīstības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kapitālsabiedrības sagaidāmo attīstības virzienu un kapitāla daļu turētāja finanšu gaidas (ieceres);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nozares ministrijas nefinanšu gaidas (ieceres) –  mērķus, attiecīgi paredzot piešķirt valsts finansējumu vai norādot citus finanšu avotus, arī gaidas vai kvalitātes standartus attiecībā uz valsts uzdevumu izpildi, ja nav noslēgts deleģēšanas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Īpašnieka gaidu vēstuli apstiprina dalībnieku (akcionāru) sapulcē.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Kapitāla daļu turētājs pirms īpašnieka gaidu vēstules apstiprināšanas dalībnieku (akcionāru) sapulcē saņem nozares ministrijas (ja kapitāla daļu turētājs nav nozares ministrija) un  koordinācijas institūcijas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Kapitāla daļu turētājam ir tiesības aktualizēt īpašnieka gaidu vēstuli pēc nepieciešamības, ja kapitāla daļu turētāja ieceres vai nozares politikas pamatnostādnes vai mērķi ir mainījušies. Īpašnieka gaidu vēstules aktualizēšanu var ierosināt arī nozares ministrija vai citas ieinteresētās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Koordinācijas institūcija izstrādā un aktualizē īpašnieka gaidu vēstules izstrādes vadlīnijas."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2</w:t>
            </w:r>
            <w:r w:rsidR="00000000" w:rsidRPr="00000000" w:rsidDel="00000000">
              <w:rPr>
                <w:rtl w:val="0"/>
              </w:rPr>
              <w:t xml:space="preserve">panta piektās daļas redakcija paredz, ka tiesības rosināt īpašnieka gaidu vēstules aktualizāciju ir nozares ministrijai vai citām ieinteresētajām pusēm. Ņemot vērā, to, ka kapitālsabiedrības regulāri vērtē vidēja termiņa darbības stratēģijā izvirzīto mērķu īstenošanas progresu un identificē apstākļus, kas ietekmē (pozitīvi un/vai negatīvi) vidēja termiņa darbības stratēģijas īstenošanu, kā arī apzina tirgus tendences, kurā kapitālsabiedrība darbojas, tās rīcībā ātrāk nonāk tāda informācija, kas var būt pamats priekšlikumiem par izmaiņām īpašnieka gaidu vēstulē. Ievērojot minēto lūgums papildināt tekstu aiz vārdiem “citas ieinteresētās puses” ar vārdiem (piemēram, kapitālsabiedrība) vai papildināt panta redakciju tā, ka nepārprotami piešķir tiesības arī kapitālsabiedrībai, uz kuru attiecas konkrētā īpašnieka gaidu vēstule, rosināt izmaiņas īpašnieka gaidu vēstulē.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noteikt arī termiņu, cik ilgā laikā pēc lēmuma par valsts līdzdalības saglabāšanu ir jāizstrādā 25.</w:t>
            </w:r>
            <w:r w:rsidR="00000000" w:rsidRPr="00000000" w:rsidDel="00000000">
              <w:rPr>
                <w:vertAlign w:val="superscript"/>
                <w:rtl w:val="0"/>
              </w:rPr>
              <w:t xml:space="preserve">2</w:t>
            </w:r>
            <w:r w:rsidR="00000000" w:rsidRPr="00000000" w:rsidDel="00000000">
              <w:rPr>
                <w:rtl w:val="0"/>
              </w:rPr>
              <w:t xml:space="preserve"> panta pirmajā  daļā minētā īpašnieka gaidu vēstule. Tas nepieciešams, lai savlaicīgi varētu uzsākt vidēja termiņa darbības stratēģijas izstrādi vai grozījumus, lai tie būtu pielāgoti īpašnieku gaidu vēstulē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 (Līga Rozenberga (VNI)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26. panta vienpadsmito un divpadsmito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ar likumprojektu paredzēts izslēgt Likuma 26.panta vienpadsmito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daļu, kas  nosaka, ka  nozares ministrija,  koordinācijas institūcija un koordinācijas institūcijas padome,  kas šajā likumā noteiktajā kārtībā sniedz atzinumu valsts kapitāla daļu turētājam vai valsts kapitālsabiedrības padomei (ja tāda ir izveidota), ir atbildīgas par to sniegto 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 (Līga Rozenberga (VNI)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1</w:t>
            </w:r>
            <w:r w:rsidR="00000000" w:rsidRPr="00000000" w:rsidDel="00000000">
              <w:rPr>
                <w:rtl w:val="0"/>
              </w:rPr>
              <w:t xml:space="preserve">) Kapitālsabiedrības, kurās nav izveidotas padomes, darbības pārskatu par kapitālsabiedrības darbības rezultātiem iepriekšējā gadā, vienlaikus iesniedz kapitāla daļu turētāja pārstāvim un koordinācijas institūcijai atzinuma 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izvērtējumu par šāda grozījuma nepieciešamību, kā arī izvērtējumu no administratīvā sloga viedokļa. Tāpat no minētās normas nav saprotams, cik ilgā laikā koordinācijas institūcijai paredzēts sniegt atzinumu.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Valdes priekšlikums par prognozējamo peļņas daļu, kas izmaksājama dividendēs, un dividendēs izmaksājamo peļņas daļu var būt zemāks par vidēja termiņa darbības stratēģijā noteikto dividendēs izmaksājamo apjomu tikai normatīvajos aktos norādītajos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informāciju par piedāvātās normas piemērošanu, t.sk. norādot, kādi normatīvie akti domāti.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Atlasot valdes un padomes locekļus kapitālsabiedrībās, kurās nav izveidota padome, nominācijas procesu organizē, nominācijas komisiju izveido un vada koordinācijas institūcija sadarbībā ar valsts kapitāla daļu turētāju."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kā paredzēts īstenot normā noteikto par to, ka nominācijas komisiju izveido un vada vienlaicīgi divas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47.pants. Kapitālsabiedrības valdes, padomes un revidenta ievēlēšana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sabiedrības reģistrācijai izveidotā valde un padome tiek iecelta, saskaņā ar šā likuma 31.panta astotās un devītās daļas vai 37.panta astotās un devītās daļas noteikumiem, bet revidents tiek iecelts uz pilnu pilnvaru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viennozīmīgi skaidrs, kāds revidents te ir domāts. Vai iekšējais revidents, ko kapitālsabiedrība nodarbina saskaņā ar darba līgumu vai uzņēmuma līgumu, vai ārējais revidents, kurš ir Komerclikuma 174.pantā minētais gada pārskata revidents? Ārējais revidents, kas saskaņā ar Revīzijas pakalpojuma likumu veic kapitālsabiedrības gada pārskata un konsolidētā gada pārskata neatkarīgo revīziju, ir zvērināts revidents (kā pašnodarbināta persona vai individuālais komersants) un zvērinātu revidentu komercsabiedrība (turpmāk – Neatkarīgais revidents). Lūdzam precizēt terminu "revidents".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 ir domāts ārējais Neatkarīgais revidents, tad tas saskaņā ar akcionāru vai dalībnieku sapulces balsu vairākumu tiek apstiprināts gada pārskata un konsolidētā gada pārskata (ja  ir pienākums tādu sagatavot) revīzijai un Komercsabiedrības vadība saskaņā ar šo  lēmumu noslēdz ar viņu revīzijas pakalpojumu līgumu, kurā vienojas par pakalpojuma apjomu, pakalpojuma sniegšanas laiku (termiņu), samaksas apjomu u.c. (tā ir gadījumā, ja  iepirkumu veic saskaņā ar Komercsabiedrības iekšējo kārtību vai izmanto Komercsabiedrības izveidotu un uzturētu kvalifikācijas sistēmu ). Ja iepirkumu par gada pārskata revīziju veic saskaņā ar Publisko iepirkumu likumā noteikto kārtību, tad Komercsabiedrība izsludina atklātu iepirkumu, kurā nosaka prasības pakalpojuma sniedzējam, pakalpojuma apjomu un pakalpojuma sniegšanas gala termiņu. Līgumā netiek formulēts tāds jēdziens kā pilnvaru termiņš, tas drīzāk ir revīzijas pakalpojuma sniegšanas termiņš. Lūdzam precizēt attiecīgo normu, lai to saskaņotu ar praksē notiekošo kārtību, ko reglamentē attiecīgie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Purviņa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54.</w:t>
            </w:r>
            <w:r w:rsidR="00000000" w:rsidRPr="00000000" w:rsidDel="00000000">
              <w:rPr>
                <w:b w:val="1"/>
                <w:vertAlign w:val="superscript"/>
                <w:rtl w:val="0"/>
              </w:rPr>
              <w:t xml:space="preserve">1</w:t>
            </w:r>
            <w:r w:rsidR="00000000" w:rsidRPr="00000000" w:rsidDel="00000000">
              <w:rPr>
                <w:b w:val="1"/>
                <w:rtl w:val="0"/>
              </w:rPr>
              <w:t xml:space="preserve"> pants. Publiskas personas kapitālsabiedrības un publiski privātās kapitālsabiedrības darbības pārskatu sagatavošanas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kapitālsabiedrības un publiski privātās kapitālsabiedrības sagatavo kapitālsabiedrības gada pārskatus un saimnieciskās darbības starpperiodu pārskatus saskaņā ar normatīvajos aktos attiecīgajam uzņēmumam paredzētajiem gada pārskata sagatavošanas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Publiskas personas kapitālsabiedrība, kura atbilst šā likuma 78.panta otrajā daļā norādītajiem kritērijiem, sagatavo gada pārskatu atbilstoši starptautiskajiem grāmatvedības standartiem.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Publiskas personas kapitālsabiedrības un publiski privātās kapitālsabiedrības papildus gada pārskatu sagatavošanas prasībām, sagatavo: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zvērināta revidenta nepārbaudītus starpperiodu finanšu pārskatus par trim, sešiem un deviņiem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pārskatu par kapitālsabiedrības īpašuma struktūru (tai skaitā līdzdalību citās kapitālsabiedrībās) un izmaiņām tajā par katru saimniecisko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ilgtspējas pārskatus vai nefinanšu paziņojumus vai konsolidētos nefinanšu paziņojumus par katru saimniecisko gadu sagatavo kapitālsabiedrības, kuras atbilst šā likuma 58.panta 1</w:t>
            </w:r>
            <w:r w:rsidR="00000000" w:rsidRPr="00000000" w:rsidDel="00000000">
              <w:rPr>
                <w:vertAlign w:val="superscript"/>
                <w:rtl w:val="0"/>
              </w:rPr>
              <w:t xml:space="preserve">2</w:t>
            </w:r>
            <w:r w:rsidR="00000000" w:rsidRPr="00000000" w:rsidDel="00000000">
              <w:rPr>
                <w:rtl w:val="0"/>
              </w:rPr>
              <w:t xml:space="preserve"> daļas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paziņojumu par korporatīvo pārvaldību par katru saimniecisko gadu sagatavo kapitālsabiedrības, kuras atbilst šā likuma 58.</w:t>
            </w:r>
            <w:r w:rsidR="00000000" w:rsidRPr="00000000" w:rsidDel="00000000">
              <w:rPr>
                <w:vertAlign w:val="superscript"/>
                <w:rtl w:val="0"/>
              </w:rPr>
              <w:t xml:space="preserve">1 </w:t>
            </w:r>
            <w:r w:rsidR="00000000" w:rsidRPr="00000000" w:rsidDel="00000000">
              <w:rPr>
                <w:rtl w:val="0"/>
              </w:rPr>
              <w:t xml:space="preserve">panta pirmās daļas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Iebilstam</w:t>
            </w:r>
            <w:r w:rsidR="00000000" w:rsidRPr="00000000" w:rsidDel="00000000">
              <w:rPr>
                <w:rtl w:val="0"/>
              </w:rPr>
              <w:t xml:space="preserve"> pret "54.</w:t>
            </w:r>
            <w:r w:rsidR="00000000" w:rsidRPr="00000000" w:rsidDel="00000000">
              <w:rPr>
                <w:vertAlign w:val="superscript"/>
                <w:rtl w:val="0"/>
              </w:rPr>
              <w:t xml:space="preserve">1 </w:t>
            </w:r>
            <w:r w:rsidR="00000000" w:rsidRPr="00000000" w:rsidDel="00000000">
              <w:rPr>
                <w:rtl w:val="0"/>
              </w:rPr>
              <w:t xml:space="preserve">panta (2) daļas piemērošanu līdz ar likuma spēkā stāšanās laiku, jo, lai nodrošinātu korektu pāreju ir nepieciešams vairāku gadu pārejas periods. Papildus jāņem arī vērā, ka šīs prasības izpildīšana ir  saistīta arī ar būtiskām papildus investīcijām un/vai izmaksām, kā arī administratīvo resursu. Šādu prasību izpildei būtu jānodrošina vismaz 3 - 4 gadu pārejas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Vēršam uzmanību uz to</w:t>
            </w:r>
            <w:r w:rsidR="00000000" w:rsidRPr="00000000" w:rsidDel="00000000">
              <w:rPr>
                <w:rtl w:val="0"/>
              </w:rPr>
              <w:t xml:space="preserve">, ka šādas prasības noteikšana ir pretrunā ar Gada pārskatu un konsolidēto gada pārskatu likuma (GPKGPL) 3.panta 7.daļu, kas paredz, ka kapitālsabiedrība, kura atbilstoši GPKGPL nosacījumiem ir liela sabiedrība, var sagatavot (t.i., tai ir tiesības, bet ne pienākums sagatavot) gada pārskatu atbilstoši starptautiskajiem grāmatvedības standartiem. Atbilstoši GPKGPL liela sabiedrība ir tad, ja izpildās divi no sekojošiem kritērijiem: 1) bilances kopsumma — 20 000 000 euro; 2) neto apgrozījums — 40 000 000 euro; 3) vidējais darbinieku skaits pārskata gadā — 250, kas ir atšķirīgi no Pārvaldības likuma likumā noteiktajiem kritērijiem 78.panta otrajā daļā, tas nozīmē, ka valsts kapitālsabiedrības atbilstoši GPKGPL būs jāturpina sagatavot gada pārskati arī atbilstoši Latvijas grāmatvedības standartiem. Tas ne tikai radīs būtiskas papildus izmaksas un administratīvo slogu, bet arī vienlaicīgi radīs trešajām pusēm maldīgu priekšstatu par uzņēmuma finanšu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 Turklāt,</w:t>
            </w:r>
            <w:r w:rsidR="00000000" w:rsidRPr="00000000" w:rsidDel="00000000">
              <w:rPr>
                <w:rtl w:val="0"/>
              </w:rPr>
              <w:t xml:space="preserve"> iepazīstoties ar OECD vadlīnijām par uzņēmumu korporatīvo pārvaldību un rekomendāciju ieviešanas izvērtējumu, OECD ziņojumā ir secināts, ka starptautisko standartu piemērošana atsevišķos gadījumos var radīt nevajadzīgu papildus administratīvo slogu[1]. Līdz ar to var secināt, ka arī OECD piekrīt, ka šāds nevajadzīgs papildus administratīvais slogs var būt par iemeslu, lai nepiemērotu starptautiskos standartus.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OECD-Note-Latvia-Corporate-Governance-Accession.pdf, 11.lapa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Zagorska (LOTO)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54.</w:t>
            </w:r>
            <w:r w:rsidR="00000000" w:rsidRPr="00000000" w:rsidDel="00000000">
              <w:rPr>
                <w:b w:val="1"/>
                <w:vertAlign w:val="superscript"/>
                <w:rtl w:val="0"/>
              </w:rPr>
              <w:t xml:space="preserve">1</w:t>
            </w:r>
            <w:r w:rsidR="00000000" w:rsidRPr="00000000" w:rsidDel="00000000">
              <w:rPr>
                <w:b w:val="1"/>
                <w:rtl w:val="0"/>
              </w:rPr>
              <w:t xml:space="preserve"> pants. Publiskas personas kapitālsabiedrības un publiski privātās kapitālsabiedrības darbības pārskatu sagatavošanas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kapitālsabiedrības un publiski privātās kapitālsabiedrības sagatavo kapitālsabiedrības gada pārskatus un saimnieciskās darbības starpperiodu pārskatus saskaņā ar normatīvajos aktos attiecīgajam uzņēmumam paredzētajiem gada pārskata sagatavošanas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Publiskas personas kapitālsabiedrība, kura atbilst šā likuma 78.panta otrajā daļā norādītajiem kritērijiem, sagatavo gada pārskatu atbilstoši starptautiskajiem grāmatvedības standartiem.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Publiskas personas kapitālsabiedrības un publiski privātās kapitālsabiedrības papildus gada pārskatu sagatavošanas prasībām, sagatavo: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zvērināta revidenta nepārbaudītus starpperiodu finanšu pārskatus par trim, sešiem un deviņiem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pārskatu par kapitālsabiedrības īpašuma struktūru (tai skaitā līdzdalību citās kapitālsabiedrībās) un izmaiņām tajā par katru saimniecisko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ilgtspējas pārskatus vai nefinanšu paziņojumus vai konsolidētos nefinanšu paziņojumus par katru saimniecisko gadu sagatavo kapitālsabiedrības, kuras atbilst šā likuma 58.panta 1</w:t>
            </w:r>
            <w:r w:rsidR="00000000" w:rsidRPr="00000000" w:rsidDel="00000000">
              <w:rPr>
                <w:vertAlign w:val="superscript"/>
                <w:rtl w:val="0"/>
              </w:rPr>
              <w:t xml:space="preserve">2</w:t>
            </w:r>
            <w:r w:rsidR="00000000" w:rsidRPr="00000000" w:rsidDel="00000000">
              <w:rPr>
                <w:rtl w:val="0"/>
              </w:rPr>
              <w:t xml:space="preserve"> daļas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paziņojumu par korporatīvo pārvaldību par katru saimniecisko gadu sagatavo kapitālsabiedrības, kuras atbilst šā likuma 58.</w:t>
            </w:r>
            <w:r w:rsidR="00000000" w:rsidRPr="00000000" w:rsidDel="00000000">
              <w:rPr>
                <w:vertAlign w:val="superscript"/>
                <w:rtl w:val="0"/>
              </w:rPr>
              <w:t xml:space="preserve">1 </w:t>
            </w:r>
            <w:r w:rsidR="00000000" w:rsidRPr="00000000" w:rsidDel="00000000">
              <w:rPr>
                <w:rtl w:val="0"/>
              </w:rPr>
              <w:t xml:space="preserve">panta pirmās daļas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Trešās daļas 3.punktā ir minēti ilgtspējas pārskati, kas jāsagatavo publiskas personas kapitālsabiedrībai un publiski privātai kapitālsabiedrībai.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Finanšu ministrijas izveidotajā darba grupā notiek darbs pie likumprojekta izstrādes, lai pārņemtu Eiropas Parlamenta un Padomes Direktīvas (ES) 2022/2464 (2022.gada 14.decembris), ar ko attiecībā uz korporatīvo ilgtspējas ziņu sniegšanu groza Regulu (ES) Nr.537/2014, Direktīvu 2004/109/EK, Direktīvu 2006/43/EK un Direktīvu 2013/34/ES (Ilgtspējas direktīva) prasības. Līdz ar to, mūsuprāt, ir pāragri jau prasīt šajā likumā pienākumu komercsabiedrībai sagatavot ilgtspējas pārskatu, kura formai un saturam vēl nav izdots attiecīgais normatīvais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Purviņa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54.</w:t>
            </w:r>
            <w:r w:rsidR="00000000" w:rsidRPr="00000000" w:rsidDel="00000000">
              <w:rPr>
                <w:b w:val="1"/>
                <w:vertAlign w:val="superscript"/>
                <w:rtl w:val="0"/>
              </w:rPr>
              <w:t xml:space="preserve">1</w:t>
            </w:r>
            <w:r w:rsidR="00000000" w:rsidRPr="00000000" w:rsidDel="00000000">
              <w:rPr>
                <w:b w:val="1"/>
                <w:rtl w:val="0"/>
              </w:rPr>
              <w:t xml:space="preserve"> pants. Publiskas personas kapitālsabiedrības un publiski privātās kapitālsabiedrības darbības pārskatu sagatavošanas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kapitālsabiedrības un publiski privātās kapitālsabiedrības sagatavo kapitālsabiedrības gada pārskatus un saimnieciskās darbības starpperiodu pārskatus saskaņā ar normatīvajos aktos attiecīgajam uzņēmumam paredzētajiem gada pārskata sagatavošanas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Publiskas personas kapitālsabiedrība, kura atbilst šā likuma 78.panta otrajā daļā norādītajiem kritērijiem, sagatavo gada pārskatu atbilstoši starptautiskajiem grāmatvedības standartiem.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Publiskas personas kapitālsabiedrības un publiski privātās kapitālsabiedrības papildus gada pārskatu sagatavošanas prasībām, sagatavo: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zvērināta revidenta nepārbaudītus starpperiodu finanšu pārskatus par trim, sešiem un deviņiem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pārskatu par kapitālsabiedrības īpašuma struktūru (tai skaitā līdzdalību citās kapitālsabiedrībās) un izmaiņām tajā par katru saimniecisko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ilgtspējas pārskatus vai nefinanšu paziņojumus vai konsolidētos nefinanšu paziņojumus par katru saimniecisko gadu sagatavo kapitālsabiedrības, kuras atbilst šā likuma 58.panta 1</w:t>
            </w:r>
            <w:r w:rsidR="00000000" w:rsidRPr="00000000" w:rsidDel="00000000">
              <w:rPr>
                <w:vertAlign w:val="superscript"/>
                <w:rtl w:val="0"/>
              </w:rPr>
              <w:t xml:space="preserve">2</w:t>
            </w:r>
            <w:r w:rsidR="00000000" w:rsidRPr="00000000" w:rsidDel="00000000">
              <w:rPr>
                <w:rtl w:val="0"/>
              </w:rPr>
              <w:t xml:space="preserve"> daļas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paziņojumu par korporatīvo pārvaldību par katru saimniecisko gadu sagatavo kapitālsabiedrības, kuras atbilst šā likuma 58.</w:t>
            </w:r>
            <w:r w:rsidR="00000000" w:rsidRPr="00000000" w:rsidDel="00000000">
              <w:rPr>
                <w:vertAlign w:val="superscript"/>
                <w:rtl w:val="0"/>
              </w:rPr>
              <w:t xml:space="preserve">1 </w:t>
            </w:r>
            <w:r w:rsidR="00000000" w:rsidRPr="00000000" w:rsidDel="00000000">
              <w:rPr>
                <w:rtl w:val="0"/>
              </w:rPr>
              <w:t xml:space="preserve">panta pirmās daļas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54.</w:t>
            </w:r>
            <w:r w:rsidR="00000000" w:rsidRPr="00000000" w:rsidDel="00000000">
              <w:rPr>
                <w:vertAlign w:val="superscript"/>
                <w:rtl w:val="0"/>
              </w:rPr>
              <w:t xml:space="preserve">1</w:t>
            </w:r>
            <w:r w:rsidR="00000000" w:rsidRPr="00000000" w:rsidDel="00000000">
              <w:rPr>
                <w:rtl w:val="0"/>
              </w:rPr>
              <w:t xml:space="preserve"> panta pirmajā daļā  vārdus “saimnieciskās darbības starpperiodu pārskatus” ar vārdiem “starpperiodu pārskatus”.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Starpperiodu pārskats un saimnieciskās darbības pārskats ir divi dažādi pārskati.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Komerclikuma 342. panta “Reorganizācijas dokumentu pieejamība”  pirmo daļu, kas nosaka, ka sabiedrība nodrošina dalībniekiem nepārtrauktu elektronisku bezmaksas pieeju (tai skaitā iespēju saglabāt un izdrukāt) šādiem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līgumam vai līguma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prospektam;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revidenta atzinumam;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visu reorganizācijā iesaistīto sabiedrību gada pārskatiem par pēdējiem trim pārskata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sabiedrības saimnieciskās darbības pārskatam, kas sagatavots ne agrāk kā trīs mēnešus līdz pieteikuma par reorganizācijas uzsākšanu iesniegšanai komercreģistra iestādei, ja iepriekšējais gada pārskats sagatavots vairāk nekā sešus mēnešus pirms pieteikuma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 panta ceturtā daļa nosaka, ka  sabiedrībai saimnieciskās darbības pārskats nav jāsagatavo, ja tam piekrīt visi dalībnieki vai ja sabiedrība saskaņā ar Finanšu instrumentu tirgus likuma noteikumiem ir publicējusi starpperiodu pārskatu par sešu mēnešu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saskaņā ar Komerclikumu saimnieciskās darbības pārskatu sagatavo saistībā  ar sabiedrības reorganizācijas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2015,gada 22.decembra noteikumu Nr.775 “Gada pārskatu un konsolidēto gada pārskatu likuma piemērošanas noteikumi”  (MK Nr.775) 291.punkts nosaka, ka šo noteikumu izpratnē starpperiodu pārskats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Komerclikumā minētais saimnieciskās darbības pārskats, kuru sagatavo saistībā ar pamatkapitāla palielināšanu; ārkārtas dividenžu noteikšanu;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Publiskas personas kapitāla daļu un kapitālsabiedrību pārvaldības likumā minētais starpperiodu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Nr.775 293.punkts nosaka, ka sabiedrības starpperiodu pārskats sastāv no starpperiodu finanšu pārskata un starpperiodu vadības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Nr.775 295.nosaka, ka papildus šo noteikumu 293. punktā minētajām sastāvdaļām starpperiodu pārskats var ietvert arī citas sastāvdaļas, ja to paredz speciālie likumi (piemēram, Publiskas personas kapitāla daļu un kapitālsabiedrību pārvaldības likumā) vai ja tas izriet no pušu savstarpējām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Šaknere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kapitāla daļu turētāja sagatavotajā īpašnieka gaidu vēstulē izvirzītos mērķus un informāciju, bet, ja īpašnieka gaidu vēstule nav izstrādāta - nozares ministrijas vai atvasinātas publiskas personas orgāna izvirzītos nefinanšu mērķus;"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likumprojektu paredzēts īpašnieka gaidu vēstuli noteikt par obligātu, lūdzam izvērtēt, vai normas daļa par gadījumu, ja īpašnieka gaidu vēstule nav izstrādāta, nebūtu iekļaujama pārejas noteikumos (t.i. attiecībā uz tiem gadījumiem, kad gaidu vēstule vēl nav izstrādāta).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g) valdes, padomes (ja tāda ir izveidota) nolikumu vai citu tam pielīdzināmu dokumentu, kas regulē tās darbību</w:t>
            </w:r>
            <w:r w:rsidR="00000000" w:rsidRPr="00000000" w:rsidDel="00000000">
              <w:rPr>
                <w:color w:val="#3498db"/>
                <w:rtl w:val="0"/>
              </w:rPr>
              <w:t xml:space="preserve">,</w:t>
            </w:r>
            <w:r w:rsidR="00000000" w:rsidRPr="00000000" w:rsidDel="00000000">
              <w:rPr>
                <w:rtl w:val="0"/>
              </w:rPr>
              <w:t xml:space="preserve"> norādot attiecīgā amata pienākumu veikšanai aprēķināto (paredzēto) laiku (slodzi);"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likumprojektā ietverto Likuma 58.panta g) punktā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(valdes) pienākumu publicēt valdes un padomes amata pienākumu veikšanai aprēķināto (paredzēto) laika slodzi, lūdzam skaidrot anotācijā, šāda regulējuma mērķi un pamatojumu, kā arī izvērtēt nepieciešamību noteikt likumā, kāda maksimālā laika slodze ir paredzēta valdes un padomes locekļu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64.pantu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33.pantā ietverto Likuma 64.panta otro daļu  (norma ietverta Likuma D sadaļā “Publiskas personas sabiedrība ar ierobežotu atbildību”) mantiskais ieguldījums, ko publiska persona ieguldījusi publiskas personas sabiedrības ar ierobežotu atbildību pamatkapitālā ar atceļošu nosacījumu, pēc nosacījuma iestāšanās atdodams publiskai personai, samazinot kapitālsabiedrības pamatkapitālu par nosacīti ieguldītā īpašuma ieguldījuma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par minēto skaidrots, ka Likuma 64.pants izteikts jaunā redakcijā, precizējot rīcību ar līdzekļiem, kas izmaksājami/atdodami publiskai personai pēc sabiedrības kapitāla daļu dzēšanas, jo praksē koordinācijas institūcija sastopas ar situācijām, kur publiskas personas kapitāla daļu turētājam ir neskaidrība par rīcību ar pamatkapitāla samazināšanas rezultātā dalībniekam izmaksājamām summām, vai arī nav saprotams, kādai jābūt rīcībai ar nekustamo īpašumu, kas ieguldīts kapitālsabiedrības pamatkapitālā ar nosacījumu "kamēr tas nepieciešams kapitālsabiedrības komercdarbības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nepieciešamības gadījumā precizējot likumprojektu,vai minētais nebūtu attiecināms arī uz valsts akciju sabiedrības pamatkapitālā  veiktu mantisko ieguldījumu - nekustamo īpašumu, kas ieguldīts ar atceļošu nosacījumu. Kā arī lūdzam izvērtēt situāciju un skaidrot paredzēto rīcību gadījumos, kad valsts kapitālsabiedrības pamatkapitālā ieguldītais nekustamais īpašums bez atpakaļdošanas pienākuma valstij vairs nav nepieciešams kapitālsabiedrības darbībai, bet ir nepieciešams valsts pārvaldes funkciju īstenošanai - kādai rīcībai jāseko šādā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 (Līga Rozenberga (VNI)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Pamatkapitāla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pamatkapitālu samazina, dzēšot daļas un dzēsto daļu nominālvērtību iemaksājot attiecīgās publiskās personas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Mantiskais ieguldījums, ko publiska persona ieguldījusi kapitālsabiedrības pamatkapitālā ar atceļošu nosacījumu, pēc nosacījuma iestāšanās atdodams publiskai personai, samazinot kapitālsabiedrības pamatkapitālu par nosacīti ieguldītā īpašuma ieguldījuma vērtību.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likumprojektā ietverto grozījumu likumprojekta 64.panta otrajā daļā lūdzam skaidrot, kā nosakāma "nosacīti ieguldītā īpašuma ieguldījuma vērtība" (piemēram, vai tā būtu vērtība, par kādu nekustamais īpašums tika ieguldīts vai arī nosakāma aktuālā vērtība) un precizēt minēto normu, lai nodrošinātu nepārprotamu tās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vai, piemērojot minēto normu, piemērojams Komerclikuma 207.pants par kreditoru aizsardzību pamatkapitāla samazināšanas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"66.pants. Dalībnieku sapulces un kapitāla daļu turētāja kompetences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Tikai dalībnieku sapulcei (vai šā panta ceturtajā daļā norādītos gadījumos kapitāla daļu turētājam bez dalībnieku sapulces sasaukšanas) ir tiesības pieņemt lēmumus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gada pārskata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peļņas izlietošanu;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valdes locekļu un valdes priekšsēdētāja ievēlēšanu un atsaukšanu, izņemot gadījumus, kad sabiedrībā ir izveidota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padomes (ja tāda ir izveidota) locekļu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revidenta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prasības celšanu pret valdes vai padomes (ja tāda ir izveidota) locekli vai par atteikšanos no prasības pret viņiem, kā arī par sabiedrības pārstāvja iecelšanu sabiedrības pārstāvēšanai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sabiedrības statūtu apstiprināšanu un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atlīdzības apmēru revidentam, padomes locekļiem (ja tāda ir izveidota) un valdes locekļiem (izņemot gadījumus, kad ir izveidota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pamatkapitāla palielināšanu vai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sabiedrības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likvidatora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vidēja termiņa darbības stratēģijas apstiprināšanu, izņemot gadījumus, kad ir izveidota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uzņēmuma iegūšana vai atsavināšana;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konkrētu darbības veidu pārtraukšana un jaunu darbības veidu uzsākšana;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citiem šajā likumā minētajiem jautājumiem."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panta 8.punkta normas redakcijas nav skaidrs, vai šeit ir runa par iekšējo revidentu vai revīzijas komitejas locekli vai ārējo revidentu, kas veic sabiedrības gada pārskata revīziju. Lūdzam precizēt. Gadījumā, ja tas ir ārējais revidents, tad ierosinām šā panta pirmās daļas piekto punktu izteikt jaunā redakcijā: “5) zvērināta revidenta ievēlēšanu komercsabiedrības gada pārskata revīzijai un lēmumu par tā atsaukšanu, kā arī maksas apmēra noteikšanu par gada pārskata un konsolidētā gada pārskata (ja  ir pienākums tādu sagatavot) revīziju.”.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revidenta sniegtais revīzijas pakalpojums (gada pārskata revīzija) tiek iepirkts saskaņā ar publiskā iepirkumu procedūru, tad akcionāru/dalībnieku sapulce var tikai būt informēta par šā iepirkuma rezultātiem, t.sk., maksai par pakalpojumu, par kuru iepirkuma rezultātā ir piekritusi pati komercsabiedrība pēc iesniegto piedāvājuma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ir nesamērīgi prasīt akcionāriem lemt par samaksu revidentam procedūrā, kas jau ir notikusi vai pirms tā tiek uzsākta un nav zināms tās iznākums attiecībā uz labākā pakalpojuma piedāvājuma cenrādi. Līdz ar to šajā punktā minēto atlīdzības noteikšanu varētu attiecināt uz iekšējo revidentu, kas ir sabiedrības neatkarīgais darbinieks. Tādēļ arī ir ļoti būtiski precīzi pateikt, kāds revidents šajā punktā ir domāts.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Purviņa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"66.pants. Dalībnieku sapulces un kapitāla daļu turētāja kompetences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Tikai dalībnieku sapulcei (vai šā panta ceturtajā daļā norādītos gadījumos kapitāla daļu turētājam bez dalībnieku sapulces sasaukšanas) ir tiesības pieņemt lēmumus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gada pārskata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peļņas izlietošanu;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valdes locekļu un valdes priekšsēdētāja ievēlēšanu un atsaukšanu, izņemot gadījumus, kad sabiedrībā ir izveidota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padomes (ja tāda ir izveidota) locekļu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revidenta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prasības celšanu pret valdes vai padomes (ja tāda ir izveidota) locekli vai par atteikšanos no prasības pret viņiem, kā arī par sabiedrības pārstāvja iecelšanu sabiedrības pārstāvēšanai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sabiedrības statūtu apstiprināšanu un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atlīdzības apmēru revidentam, padomes locekļiem (ja tāda ir izveidota) un valdes locekļiem (izņemot gadījumus, kad ir izveidota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pamatkapitāla palielināšanu vai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sabiedrības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likvidatora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vidēja termiņa darbības stratēģijas apstiprināšanu, izņemot gadījumus, kad ir izveidota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uzņēmuma iegūšana vai atsavināšana;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konkrētu darbības veidu pārtraukšana un jaunu darbības veidu uzsākšana;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citiem šajā likumā minētajiem jautājumiem."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panta 5.punkta normas redakcijas nav viennozīmīgi skaidrs, kāds revidents šeit ir domāts – iekšējais vai ārējais? Lūdzam precizēt. Akcionāru/dalībnieku sapulce ievēlē Komercsabiedrības gada pārskata revidentu gada pārskata vai konsolidētā gada pārskata revīzijai un nosaka pienākumu valdei noslēgt revīzijas pakalpojumu līgumu ar konkrēto zvērinātu revidentu vai zvērinātu revidentu komercsabiedrību.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Purviņa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Dalība dalībnieku sapulcē var tikt organizēta attālināti. Šādā gadījumā nodrošināms dalībnieku sapulces videoieraksts un tā atšifrējums protokolā."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papildināt likuma 68.pantu ar jaunu daļu par attālinātas dalībnieku sapulces rīkošanu, nosakot, ka nodrošināms dalībnieku sapulces videoieraksts un tā atšifrējums protokolā. Lūdzam skaidrot, kas domāts ar vārdiem "tā atšifrējums protokolā", it īpaši ņemot vērā to, ka no likumprojektā ietvertā 77.</w:t>
            </w:r>
            <w:r w:rsidR="00000000" w:rsidRPr="00000000" w:rsidDel="00000000">
              <w:rPr>
                <w:vertAlign w:val="superscript"/>
                <w:rtl w:val="0"/>
              </w:rPr>
              <w:t xml:space="preserve">1</w:t>
            </w:r>
            <w:r w:rsidR="00000000" w:rsidRPr="00000000" w:rsidDel="00000000">
              <w:rPr>
                <w:rtl w:val="0"/>
              </w:rPr>
              <w:t xml:space="preserve"> panta secināms, ka videoieraksts paredzēts protokola sagatavošanai. Vienlaikus vēršam uzmanību, ka likumprojektā ietvertā 68.panta trešā daļa daļēji dublē likumprojektā ietverto 77.</w:t>
            </w:r>
            <w:r w:rsidR="00000000" w:rsidRPr="00000000" w:rsidDel="00000000">
              <w:rPr>
                <w:vertAlign w:val="superscript"/>
                <w:rtl w:val="0"/>
              </w:rPr>
              <w:t xml:space="preserve">1</w:t>
            </w:r>
            <w:r w:rsidR="00000000" w:rsidRPr="00000000" w:rsidDel="00000000">
              <w:rPr>
                <w:rtl w:val="0"/>
              </w:rPr>
              <w:t xml:space="preserve"> pantu, līdz ar to lūdzam precizēt likumprojektu, lai minētais regulējums attiecībā uz sabiedrībām ar ierobežotu atbildību nedublētos un būtu noteikts vienā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Ārkārtas dalībnieku sapulci sasauc valde pēc savas iniciatīvas vai tad, ja to rakstveidā pieprasa padome (ja tāda ir izveidota), revidents vai kapitāla daļu turētāja pārstāvis.</w:t>
            </w:r>
            <w:r w:rsidR="00000000" w:rsidRPr="00000000" w:rsidDel="00000000">
              <w:rPr>
                <w:color w:val="#3498db"/>
                <w:rtl w:val="0"/>
              </w:rPr>
              <w:t xml:space="preserve"> </w:t>
            </w:r>
            <w:r w:rsidR="00000000" w:rsidRPr="00000000" w:rsidDel="00000000">
              <w:rPr>
                <w:rtl w:val="0"/>
              </w:rPr>
              <w:t xml:space="preserve">Kapitāla daļu turētāja pārstāvis ir tiesīgs sasaukt ārkārtas dalībnieku sapulci pēc savas iniciatīvas, informējot par to kapitālsabiedrības valdi, kurai ir pienākums informēt padomi un uzaicinātās personas."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normas redakcijas nav skaidrs, vai šeit ir runa par komercsabiedrības iekšējo revidentu (vai revīzijas komiteju) vai ārējo revidentu (zvērinātu revidentu vai zvērinātu revidentu komercsabiedrību), kas sniedz neatkarīgu atzinumu par komercsabiedrības gada pārskata revīziju un darbojas saskaņā ar Revīzijas pakalpojumu likumu un ar klientu (kapitālsabiedrību) noslēgto revīzijas pakalpojuma līgumu. Lūdzam precizēt. Vēršam uzmanību uz to, ka Komercsabiedrības pieaicinātajam ārējam revidentam nav tādu pilnvaru iesaistīties Komercsabiedrības pārvaldībā, t.sk. tiesības pieprasīt ārkārtas akcionāru sapulci, jo ārējais gada pārskata revidents (zvērināts revidents) nav komercsabiedrības pārvaldības vai vadības pārstāvis.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pakalpojumu likuma 26.pants noteic neatkarības apdraudēšanas apstākļus, kuriem iestājoties ir apdraudēta zvērināta revidenta un zvērinātu revidentu komercsabiedrības un tās ieceltā atbildīgā zvērināta revidenta neatkarība un objektivitāte. Ja neatkarība un objektivitāte ir apdraudēta, tad minētais zvērināts revidents nav tiesīgs sniegt revīzijas pakalpojumu savam klientam. Viens no šiem apstākļiem ir klienta vadības funkciju pildīšana (26.panta otrās daļas 3.punkts). Lūdzam apsvērt iespēju minēto regulējumu attiecināt uz komercsabiedrības iekšējo revidentu, kas ir neatkarīgs komercsabiedrības darbinieks, nevis ārējo revidentu, kura uzdevums ir sniegt  revīzijas pakalpojumu  (veikt gada pārskata un konsolidēto gada pārskata  revīziju un sniegt neatkarīgu un objektīvu slēdzienu par komercsabiedrības saimniecisko darbību (finanšu rezultātu) pārskata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Purviņa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Dalībnieku sapulce var pieņemt lēmumus šādos jautājumos (arī tad, ja tie nav bijuši norādīti šā likuma 73.pantā noteiktajā paziņojumā):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locekļu, padomes locekļu, likvidatora vai revidenta atsaukšana un jaunu ievēlēšana, kā arī jauno valdes locekļu, padomes locekļu, likvidatora vai revidenta atlīdzības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celšana pret valdes un padomes locekļiem, likvidatoru vai revidentu;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kapitālsabiedrības darbības īpašās pārbaudes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jauna dalībnieku sapulces termiņa vai datuma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visos jautājumos, kuros kapitāla daļu turētājs ir tiesīgs pieņemt lēmumus bez dalībnieku sapulces sasaukšanas.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panta otrās daļas 1.punkta normas redakcijas nav viennozīmīgi skaidrs, kāds revidents šeit ir domāts – iekšējais vai ārējais? Lūdzam precizēt. Attiecībā uz revidenta iecelšanu (saistībā ar iepirkuma procedūru), lūdzam skatīties mūsu komentāru pie 66.panta pirmās daļas 8.punkta (likumprojekta 34.pants).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Purviņa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Revidentam ir pienākums piedalīties kapitālsabiedrības sapulcē, kad skata jautājumu par gada pārskata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Zvērināts revidents ir neatkarīgs ārējs revīzijas pakalpojuma sniedzējs, viņam nevar uzlikt ar likumu tādu pienākumu, kas uzdod viņam obligāti piedalīties sava klienta akcionāru/ dalībnieku sapulcē. Zvērināts revidents par veikto gada pārskata revīziju ir sniedzis savu atzinumu Komercsabiedrības vadībai, kas saskaņā ar Komerclikuma prasībām iesniedz akcionāru vai dalībnieku sapulcei revidēto gada pārskatu kopā ar revidenta ziņojumu lēmuma pieņemšanai par revidētā gada pārskata apstiprināšanu. Revīzijas pakalpojumu līgumā puses var ietvert vienošanos, ka Revidents piedalās akcionāru/dalībnieku sapulcē tikai tajā jautājumā, kas attiecās uz revidēto gada pārskatu un var atbildēt tikai par savu sniegto ziņojumu. Savukārt, ja tomēr ir vajadzība šādu prasību noteikt kādā ārējā regulējumā (piemēram, šajā likumā), tad ierosinām šo normu izteikt citā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Komercsabiedrības akcionāru vai dalībnieku sapulcē jautājumā par kapitālsabiedrības gada pārskata apstiprināšanu un šā pārskata revīzijas atzinumu var piedalīties kapitālsabiedrības pieaicināts zvērināts revidents, kas ir veicis minētā gada pārskata revīziju un sniedzis revidenta 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Purviņa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94.pants. Akcionāru sapulces un akciju turētāja kompetences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Tikai akcionāru sapulcei (vai šā panta trešajā daļā norādītos gadījumos akciju turētājam bez dalībnieku sapulces sasaukšanas) ir tiesības pieņemt lēmumus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gada pārskata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peļņas izlietošanu;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valdes locekļu un valdes priekšsēdētāja ievēlēšanu un atsaukšanu, izņemot gadījumus, kad sabiedrībā ir izveidota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padomes locekļu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revidenta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prasības celšanu pret valdes vai padomes locekli vai par atteikšanos no prasības pret viņiem, kā arī par sabiedrības pārstāvja iecelšanu sabiedrības pārstāvēšanai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sabiedrības statūtu apstiprināšanu un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atlīdzības apmēru revidentam un padomes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pamatkapitāla palielināšanu vai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sabiedrības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likvidatora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uzņēmuma iegūšanu vai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konkrētu darbības veidu pārtraukšana un jaunu darbības veidu uzsākšana;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citiem jautājumiem, ja tas paredzēts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Akcionāru sapulce pēc valdes lūguma izskata un pieņem lēmumus arī tādos jautājumos, kuru izlemšanai valdei nepieciešama akcionāru sapulces iepriekšēja piekrišana (118.pants).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Akciju turētājam ir tiesības pieņemt lēmumus bez sapulces sasaukšanas jautājumos, par ko iepriekš pieņemts augstākās lēmējinstitūcijas lēmums vai rīkojums, kā arī jautājumos, kuros lēmums jāpieņem nekavējoties, lai nodrošinātu sabiedrības pārvaldības nepārtrauktību."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panta pirmās daļas 5.punkta un 8.punkta normu redakcijas nav viennozīmīgi skaidrs, kāds revidents šeit ir domāts – iekšējais vai ārējais? Lūdzam precizēt. Attiecībā uz revidenta iecelšanu (saistībā ar iepirkuma procedūru), lūdzam skatīties mūsu komentāru pie 66.panta pirmās daļas 8.punkta un 5.punkta (likumprojekta 34.pants).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Purviņa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Akcionāru sapulce var pieņemt lēmumus šādos jautājumos (arī tad, ja tie nav bijuši norādīti šā likuma 101.pantā noteiktajā paziņojumā):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locekļu (ja sabiedrībā nav izveidota padome), padomes locekļu, likvidatora vai revidenta atsaukšana un jaunu ievēlēšana, kā arī jauno valdes locekļu, padomes locekļu, likvidatora vai revidenta atlīdzības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celšana pret valdes un padomes locekļiem, likvidatoru vai revidentu;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kapitālsabiedrības darbības īpašās pārbaudes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jauna dalībnieku sapulces termiņa vai datuma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visos jautājumos, kuros akcionārs ir tiesīgs pieņemt lēmumus bez akcionāru sapulces sasaukšanas."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4) apakšpunktā ir mainīts no “akcionāru” uz “dalībnieku”?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vārdu "dalībnieku" jāaizstāj ar "akcionāru".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Zagorska (LOTO)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Akcionāru sapulce var pieņemt lēmumus šādos jautājumos (arī tad, ja tie nav bijuši norādīti šā likuma 101.pantā noteiktajā paziņojumā):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locekļu (ja sabiedrībā nav izveidota padome), padomes locekļu, likvidatora vai revidenta atsaukšana un jaunu ievēlēšana, kā arī jauno valdes locekļu, padomes locekļu, likvidatora vai revidenta atlīdzības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celšana pret valdes un padomes locekļiem, likvidatoru vai revidentu;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kapitālsabiedrības darbības īpašās pārbaudes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jauna dalībnieku sapulces termiņa vai datuma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visos jautājumos, kuros akcionārs ir tiesīgs pieņemt lēmumus bez akcionāru sapulces sasaukšanas."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kas 3) apakšpunktā ir domāts "īpašās pārbaudes veikšana"?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Zagorska (LOTO)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Akcionāru sapulce var pieņemt lēmumus šādos jautājumos (arī tad, ja tie nav bijuši norādīti šā likuma 101.pantā noteiktajā paziņojumā):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locekļu (ja sabiedrībā nav izveidota padome), padomes locekļu, likvidatora vai revidenta atsaukšana un jaunu ievēlēšana, kā arī jauno valdes locekļu, padomes locekļu, likvidatora vai revidenta atlīdzības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celšana pret valdes un padomes locekļiem, likvidatoru vai revidentu;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kapitālsabiedrības darbības īpašās pārbaudes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jauna dalībnieku sapulces termiņa vai datuma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visos jautājumos, kuros akcionārs ir tiesīgs pieņemt lēmumus bez akcionāru sapulces sasaukšanas."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 apakšpunktā  aiz vārdiem “valdes locekļu” ar iekavām un šādu tekstu tajās: (ja sabiedrībā nav izveidota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vārdu “jauno” pirms “valdes locekļu, padomes locekļu, likvidatora vai revidenta atlīdzības noteikšana.”, jo atlīdzības noteikšana ir attiecināma uz visiem valdes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Zagorska (LOTO)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Akcionāru sapulce var pieņemt lēmumus šādos jautājumos (arī tad, ja tie nav bijuši norādīti šā likuma 101.pantā noteiktajā paziņojumā):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locekļu (ja sabiedrībā nav izveidota padome), padomes locekļu, likvidatora vai revidenta atsaukšana un jaunu ievēlēšana, kā arī jauno valdes locekļu, padomes locekļu, likvidatora vai revidenta atlīdzības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celšana pret valdes un padomes locekļiem, likvidatoru vai revidentu;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kapitālsabiedrības darbības īpašās pārbaudes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jauna dalībnieku sapulces termiņa vai datuma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visos jautājumos, kuros akcionārs ir tiesīgs pieņemt lēmumus bez akcionāru sapulces sasaukšanas."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panta otrās daļas 1.punkta normas redakcijas nav viennozīmīgi skaidrs, kāds revidents šeit ir domāts – iekšējais vai ārējais? Lūdzam precizēt. Attiecībā uz revidenta iecelšanu lūdzam skatīties mūsu komentāru pie 66.panta pirmās daļas 5.punkta (likumprojekta 34.pants).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Purviņa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Akcionāru sapulcē piedalās akciju turētāja pārstāvis, valdes un padomes locekļi, un likvidācijas procesa laikā - kapitālsabiedrības likvidators. Revidentam ir pienākums piedalīties akcionāru sapulcē, kad skata jautājumu par gada pārskata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 iebildumu pie 75.panta otrās daļas (likumprojekta 41.pants).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Zvērināts revidents ir neatkarīgs ārējs revīzijas pakalpojuma sniedzējs, viņam nevar uzlikt ar likumu tādu pienākumu, kas uzdod viņam obligāti piedalīties sava klienta akcionāru sapulcē. Zvērināts revidents par veikto gada pārskata revīziju ir sniedzis savu atzinumu Komercsabiedrības vadībai, kas saskaņā ar Komerclikuma prasībām iesniedz akcionāru vai dalībnieku sapulcei revidēto gada pārskatu kopā ar revidenta ziņojumu lēmuma pieņemšanai par revidētā gada pārskata apstiprināšanu. Revīzijas pakalpojumu līgumā puses var ietvert vienošanos, ka Revidents piedalās akcionāru/dalībnieku sapulcē tikai tajā jautājumā, kas attiecās uz revidēto gada pārskatu un var atbildēt tikai par savu sniegto ziņojumu.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tomēr ir vajadzība šādu prasību noteikt kādā ārējā regulējumā (piemēram, šajā likumā), tad ierosinām šo normu izteikt, līdzīgi kā esam ierosinājuši to izteikt pie 75.panta otrās 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Purviņa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Šā likuma 115.panta otrajā daļā minētajā līgumā valdes loceklim var pielīgt apdrošināšanu un vienoties par atsaukšanas pabalsta izmaksas nosacījumiem šā likuma 81.pantā norādītajos gadījumos un kārtībā. Ja pilnvarojuma līgumā nav pielīgta apdrošināšana un atsaukšanas pabalsts, tos nepiešķir."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81.pants ir sabiedrības ar ierobežotu atbildību sadaļas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Zagorska (LOTO)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"126.</w:t>
            </w:r>
            <w:r w:rsidR="00000000" w:rsidRPr="00000000" w:rsidDel="00000000">
              <w:rPr>
                <w:b w:val="1"/>
                <w:vertAlign w:val="superscript"/>
                <w:rtl w:val="0"/>
              </w:rPr>
              <w:t xml:space="preserve">1 </w:t>
            </w:r>
            <w:r w:rsidR="00000000" w:rsidRPr="00000000" w:rsidDel="00000000">
              <w:rPr>
                <w:b w:val="1"/>
                <w:rtl w:val="0"/>
              </w:rPr>
              <w:t xml:space="preserve">Publiskas personas kapitālsabiedrību reorganizācijas vispārējie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kapitālsabiedrību reorganizē Komerclikuma noteiktajā kārtībā, ievērojot šajā likumā noteiktās īpatnības.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Publiskas personas kapitālsabiedrības reorganizācijas procesu uzsāk ar publiskas personas augstākās lēmējinstitūcijas lēmumu, kurā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reorganizējamos subjektus;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plānoto reorganizācijas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reorganizācijas beigu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iegūstošās sabiedrības kapitāla daļu 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iegūstošās sabiedrības stratēģisko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citus būtiskus reorganizācijas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Reorganizācijas process, kurā kāda no apvienošanas procesā iesaistītajām sabiedrībām ir citai publiskai personai piederoša kapitālsabiedrība, publiski privātā vai privātā kapitālsabiedrība, noteikta šā likuma I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Publiskas personas kapitālsabiedrību reorganizācijas procesā iesaistītās publiskas personas kapitālsabiedrības negatavo reorganizācijas prospektu un revidents nepārbauda lēmumu par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Apvienojot publiskas personas kapitālsabiedrības, iegūstošās sabiedrības pamatkapitālu veido visu reorganizācijas procesā iesaistīto sabiedrību pamatkapitālu kopējā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Publiskas personas kapitālsabiedrību reorganizācijas ceļā var pārveidot tikai par kapitālsabiedrību."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ceturtās daļas normas skaidrībai nebūtu jālieto nolieguma forma. Saskaņā ar normatīvo aktu izstrādes nosacījumiem pozitīvā izteiksme parasti ir īsāka un skaidrāk uztverama. Norma ir jāprecizē, jo šādi likumdevējs skaidri ierobežo personas brīvību konkrēta dokumenta izvērtēšanā piesaistīt neatkarīgu vērtētāju, piemēram zvērinātu revidentu. Saskaņā ar Komerclikuma 343.panta pirmo daļu lēmumu par reorganizāciju pieņem katras reorganizācijas procesā iesaistītās sabiedrības dalībnieku sapulce vai biedri. Ar lēmumu par reorganizāciju tiek apstiprināts reorganizācijas līgums vai līguma projekts. Komerclikumā nav noteikts pienākums komercsabiedrībai piesaistīt zvērinātu revidentu lēmuma par reorganizāciju pārbaudei un atzinumu sniegšanai. Komerclikuma 340.panta pirmā daļa noteic, ka reorganizācijā iesaistītajā sabiedrībā līgumu vai līguma projektu pārbauda zvērināts revidents vai zvērinātu revidentu komercsabiedrība (turpmāk — revidents).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šā panta otrā daļa nosaka, ka reorganizācijas līgumu vai līguma projektu revidents nepārbauda, ja tam piekrīt visi dalībnieki. Līdz ar to mūsuprāt nav īpaši jāuzsver, ka publiskas personas kapitālsabiedrību reorganizācijas procesā iesaistītās publiskas personas kapitālsabiedrības lēmumu par reorganizāciju zvērināts revidents nepārbauda, jo Komerclikums nemaz neuzliek par pienākumu šādu lēmumu zvērināta m revidentam pārbaudīt, tas attiecās tikai uz reorganizācijas līgumu un tā projektu vai reorganizācijas prospektu, no kura sagatavošanas kapitālsabiedrības ir atbrīvotas.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normas skaidrībai lūdzam izslēgt vārdus "un zvērināts revidents nepārbauda lēmumu par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Publiskas personas kapitālsabiedrību reorganizācijas procesā iesaistītās publiskas personas kapitālsabiedrības negatavo reorganizācijas prospektu.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Purviņa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Katra reorganizācijas procesā iesaistītā kapitālsabiedrība ne agrāk kā vienu mēnesi no lēmuma par reorganizāciju pieņemšanas dienas iesniedz komercreģistra iestādei pieteikumu ieraksta par reorganizāciju izdarīšanai komercreģistrā.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Pieteikumam pievieno: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dalībnieku (akcionāru) sapulces protokola izrakstu vai kapitāla daļu turētāja lēmumu par reorganizāciju, un reorganizācijas līgumu vai noteikumus par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noteiktajos gadījumos — reorganizācijas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pievienojamās vai sašķelšanas ceļā sadalāmās sabiedrības slēguma finanšu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attiecīgās reorganizācijas procesā iesaistītās kapitālsabiedrības dalībnieku (akcionāru) reģistra nodalījumu (ja reorganizācijas rezultātā tiek veiktas izmaiņas dalībnieku (akcionāru)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attiecīgās reorganizācijas procesā iesaistītās kapitālsabiedrības statūtu jauno redakciju (ja reorganizācijas rezultātā tiek izveidota jauna kapitālsabiedrība vai reorganizācija skar sabiedrības statūtu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pieteikumu izmaiņām attiecīgās reorganizācijas procesā iesaistītās kapitālsabiedrības valdes un padomes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Komerclikuma 351.pantā noteikto paziņojumu kreditoriem, kurā tie uzaicināmi pieteikt savus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Pieteikumā sabiedrība apliecina, ka lēmums par reorganizāciju nav apstrīdēts tiesā vai attiecīgā prasība nav apmierināta."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137.panta otrās daļas 3.punktā vārdus “slēguma finanšu pārskatu” ar vārdiem “reorganizācijas slēguma finanšu pārskatu”.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Komerclikuma 347. pantu “Pieteikums komercreģistra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Katra reorganizācijas procesā iesaistītā sabiedrība ne agrāk kā vienu mēnesi no lēmuma par reorganizāciju pieņemšanas dienas iesniedz komercreģistra iestādei pieteikumu ieraksta par reorganizāciju izdarīšanai komercreģistrā. Pieteikumam pievieno: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pievienojamās vai sašķelšanas ceļā sadalāmās sabiedrības </w:t>
            </w:r>
            <w:r w:rsidR="00000000" w:rsidRPr="00000000" w:rsidDel="00000000">
              <w:rPr>
                <w:u w:val="single"/>
                <w:rtl w:val="0"/>
              </w:rPr>
              <w:t xml:space="preserve">reorganizācijas slēguma finanšu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Šaknere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148. pants. Dalībnieku piesaistes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kapitālsabiedrība var kļūt par privāto kapitālsabiedrību vai publiski privāto kapitālsabiedrību šādos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palielinot kapitālsabiedrības pamatkapitālu šā likuma 149.pantā norādītajā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reorganizējot kapitālsabiedrību (šā likuma 150.pants);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nododot publiskas personas kapitāla daļas bez atlīdzības citai publiskai personai (šā likuma 159. un 160.pants);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veicot pirmreizēju akciju izlaišanu fondu biržā;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veicot akciju pārdošanu gadījumos, kad kapitālsabiedrībai nav noteikts neatsavināmas publiskas kapitālsabiedrības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Pirms lēmuma par daļu (akciju) kapitāla piesaisti pieņemšanas, publiskā persona veic publiskas personas līdzdalības kapitālsabiedrībā izvērtējumu atbilstoši šā likuma 7.panta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Personāla akciju izlaišana nav uzskatāma par kapitāla piesaistes veidu šīs nodaļas izpratnē, un personāla akciju izlaišana neietekmē publiskas personas kapitālsabiedrības statusu un pārvaldības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pareizi ierobežoties ar pirmreizēju akciju izlaišanu jeb pārdošanu. Atsevišķās situācijās ir nepieciešams pakāpeniski turpināt akciju pārdošanu, tālāk samazinot valsts vai pašvaldības daļu atkarībā no līdzekļu piesaistīšanas nepieciešamības attiecīgajai kapitālsabiedrībai vai kapitāla daļu pārdošanas citu iemeslu dēļ (piemēram, stratēģisks mērķis pārdot uzņēmumu).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lietotais formulējums "veicot pirmreizēju akciju izlaišanu biržā" nav saskaņā ar Finanšu tirgus instrumentu likumā lietoto terminoloģiju: “sākotnējā izvietošana”, “publiskais piedāvājums”,  “regulētais tirgus”, “fondu birža”, kā arī lietoto terminoloģiju Eiropas Parlamenta un Padomes 2017.gada 14.jūnija Regulā (ES) 2017/1129 par prospektu, kurš jāpublicē, publiski piedāvājot vērtspapīrus vai atļaujot to tirdzniecību regulētā tirgū, un ar ko atceļ Direktīvu 2003/71/EK (kur lietoti šāda terminoloģija “vērtspapīri, kas pirmo reizi iekļauti biržas sarakstos”).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izšķir divas darbības: 1) akciju pārdošanu (publiskā vai privātā piedāvājumā) un 2) sekojošu uzņēmuma iekļaušanu biržas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Tiesnieks (FM) (Egita Šķibele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Apstiprinot pamatkapitāla palielināšanas noteikumus, lēmumā papildus tiek noteikts termiņš, kad tiks sasaukta kapitālsabiedrības dalībnieku (akcionāru) sapulce tādā sastāvā, kāds veidosies pamatkapitāla palielināšanas rezultātā. Lēmumam pievienojams kapitālsabiedrības statūtu projekts tādā redakcijā, kas atbilst kapitālsabiedrības pārvaldes formai pēc pamatkapitāla palielināšanas."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kādā lēmumā?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Zagorska (LOTO)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Kapitālsabiedrības valde pamatkapitāla palielināšanas noteikumos paredzētajā termiņā sasauc kapitālsabiedrības dalībnieku (akcionāru) sapulci jaunajā dalībnieku sastāvā. Sapulce apstiprina kapitālsabiedrības statūtus, pieņem citus nepieciešamos dalībnieku (akcionāru) sapulces kompetencē ietilpstošos lēmumus. Kapitālsabiedrības statūtu grozījumi vai to jaunā redakcija apstiprināma ar ne mazāk kā trim ceturtdaļām no klātesošo balsu skaita, un uz šādu sapulci attiecināmi šā likuma noteikumi, kas nosaka attiecīgā veida kapitālsabiedrības dalībnieku (akcionāru) sapulces sasaukšanu un norisi."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otrajā teikumā papildināt ar dalībnieku (akcionāru) sapulce.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Zagorska (LOTO)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156. pants. Lēmums par reorganizācijas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kapitālsabiedrības reorganizācijas procesu, kura rezultātā tā kļūst par publiski privātu vai privātu kapitālsabiedrību, reorganizē Komerclikuma noteiktajā kārtībā, ievērojot šajā likumā noteiktās īpatnības.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Reorganizācijas procesu, pamatojoties uz publiskas personas līdzdalības izvērtējumu, uzsāk ar publiskas personas augstākās lēmējinstitūcijas lēmumu (rīkojumu), kurā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reorganizējamos subjektus;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plānoto reorganizācijas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reorganizācijas beigu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publiskās personas kapitāla daļu turētāju iegūstošajā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līdzdalības stratēģisko mērķi iegūstošajā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citus būtiskus reorganizācijas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Publiskas personas kapitālsabiedrības reorganizācijas procesā, kura rezultātā tā kļūst par publiski privātu vai privātu kapitālsabiedrību, tiek gatavots reorganizācijas prospekts un iesaistīto sabiedrību līguma projektu pārbauda zvērināts revidents.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Publiskas personas kapitālsabiedrības reorganizācijas procesā iegūstošā sabiedrība var būt tikai kapitālsabiedrība."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panta trešajā daļā minēto, vēršam uzmanību, ka Komerclikums nenoteic pienākumu komercsabiedrībai piesaistīt zvērinātu revidentu reorganizācijas prospekta pārbaudei. Šāda prasība ir attiecībā uz reorganizācijas līgumu vai līguma projekta pārbaudi (Komerclikuma 340.panta pirmā un otrā daļa), ja vien visi dalībnieki ir nolēmuši, ka reorganizācijas līgumu vai līguma projektu nepārbauda revidents. Minētais ļauj secināt, ar šo normu tiek noteikta prasība neatkarīgi no dalībnieku lēmuma piesaistīt zvērinātu revidentu reorganizācijas prospekta un arī līguma pārbaudei. Mūsuprāt, būtu nepieciešams pamatojums, kādēļ revidenta pārbaude ir obligāta arī tad, ja Komerclikums atļauj atkāpties no prasības piesaistīt revidentu, ja par to ir lēmumus visi dalībnieki. Līdz ar to, lūdzam vai nu precizēt normu, vai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Purviņa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kapitāla daļu un kapitālsabiedrību pārvaldības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akciju sabiedrības "Valsts nekustamie īpašumi" (turpmāk - VNĪ) sniegto informāciju, tā praksē saskārusies ar situāciju, ka jau vairākus gadus VNĪ finanšu pārskatus revidē viens un tas zvērināts revidents, jo iepirkumā par revīzijas veikšanu ir piedāvāta zemākā cena. Vienlaikus zemākās cenas piedāvājums ir pamatots ar to, ka attiecīgajam revidentam jau ir zināma pieredze tieši konkrētās kapitālsabiedrības finanšu rādītāju pārbaudē. Līdz ar to veidojas situācija, kur gadiem viens un tas pats revidents veic tās pašas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pēc iespējas kvalitatīvāku finanšu rādītāju pārbaudi un nodrošinātu revidenta objektivitātes un neatkarības prasības ievērošanu, ierosinām papildināt likumu ar nosacījumu (ierobežojumu) vienam un tam pašam zvērinātam revidentam revidēt (pārbaudīt) kapitālsabiedrības gada pārskatu ne vairāk kā 6 gadu pēc kārtas. Īpaši jāuzsver, ka šī prasība attieksies tikai uz tādām kapitālsabiedrībām, kuras nav sabiedriskas nozīmes struktūras (finanšu institūcijas un/vai kapitālsabiedrība, kuras pārvedami vērtspapīri ir iekļauti ES regulētā tirgū) Revīzijas pakalpojumu likuma izpratnē.  Līdzīgs regulējums šobrīd ir valsts un pašvaldību institūciju (tostarp pašvaldību) finanšu revīzijām (Revīzijas pakalpojumu likumā ir noteikts 6 gadu obligātās rotācijas periods un 2 gadu pārejas laiks, kad ir aizliegts vienam un tam pašam zvērinātam revidenta vai zvērinātu revidentu komercsabiedrībai sniegt tai pašai valsts un pašvaldību iestādei revīzijas pakalpojumu).  Minētais Revīzijas pakalpojuma likuma regulējums noteic šādi: “29.pants. Zvērināta revidenta un zvērinātu revidentu komercsabiedrības profesionālo pakalpojumu sniegšana. (41) Zvērinātam revidentam un zvērinātu revidentu komercsabiedrībai nav tiesību ilgāk par sešiem gadiem pēc kārtas sniegt revīzijas pakalpojumus vienā un tajā pašā valsts vai pašvaldības institūcijā, kā arī vismaz divus gadus pēc šā laikposma beigām aizliegts piedalīties minētā klienta gada pārskata revīzijā.”"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 noteikt 6 gadu rotācijas termiņu ir pamatots arī ar to, ka šādām kapitālsabiedrībām, kuras nav sabiedriskas nozīmes struktūras (finanšu institūcijas un/vai kapitālsabiedrība, kuras pārvedami vērtspapīri ir iekļauti ES regulētā tirgū), sniegto revīzijas pakalpojumu kvalitātes kontroli veic Latvijas Zvērinātu revidentu asociācija (revidentu uzraugs) ik pēc 6 gadiem. Līdz ar to revidentu uzraugs var veikt visas nepieciešamās darbības, lai kontrolētu un pārbaudītu sniegtās revīzijas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ar rotācijas termiņa noteikšanu likumā ierosinām noteikt arī šīs normas spēkā stāšanās  pārejas noteikumus, kas noteiks, ka šos 6 gadus sāk skaitīt no normas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informācijai norādām, ka attiecībā uz tādām kapitālsabiedrībām, kuras ir sabiedriskas nozīmes struktūras Revīzijas pakalpojumu likuma izpratnē, jau šobrīd ir paredzēti nosacījumi maksimālajam revidenta iecelšanas termiņam un tā pagarinājumam (Revīzijas pakalpojumu likuma  37.</w:t>
            </w:r>
            <w:r w:rsidR="00000000" w:rsidRPr="00000000" w:rsidDel="00000000">
              <w:rPr>
                <w:vertAlign w:val="superscript"/>
                <w:rtl w:val="0"/>
              </w:rPr>
              <w:t xml:space="preserve">8</w:t>
            </w:r>
            <w:r w:rsidR="00000000" w:rsidRPr="00000000" w:rsidDel="00000000">
              <w:rPr>
                <w:rtl w:val="0"/>
              </w:rPr>
              <w:t xml:space="preserve"> pants). Šo prasību noteic ES Revīzijas regula 537/2014 (pieejama: https://eur-lex.europa.eu/legal-content/LV/TXT/HTML/?uri=CELEX:02014R0537-20140616), kas ir obligāti piemērojama kā sabiedriskas nozīmes struktūrai, tā arī tā ieceltajam revidentam un revīzijas komitejai, par kuras prasību ievērošanu uzraudzību veic Latvijas Banka un Finanšu ministrija atbilstoši Revīzijas pakalpojumu likumā noteiktajām šo institūciju kompetenču sadalījumam.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Kapitālsabiedrība ir tiesīga iecelt vienu un to pašu zvērinātu revidentu (pašnodarbinātu personu vai individuālo komersantu) vai zvērinātu revidentu komercsabiedrību (turpmāk – Neatkarīgais revidents) sniegt revīzijas pakalpojumus sešus pārskata gadus pēc kārtas, ja vien kapitālsabiedrība nav sabiedriskas nozīmes struktūra saskaņā ar Revīzijas pakalpojumu likumu  (variants: citos normatīvajos aktos nav noteikts citādi), kā arī vismaz četrus gadus pēc šā laikposma beigām aizliegts minēto Revidentu iesaistīt Komercsabiedrības gada pārskata un konsolidētā gada pārskata (ja ir pienākums tādu sagatavot) revīzijā”.Pārejas noteikumi:“Uzsākot šā likuma ..(daļas)  piemērošanu, tajā noteiktais termiņa ierobežojums skaitāms no šīs normas spēkā stāšanās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kapitāla daļu un kapitālsabiedrību pārvaldības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šī likumprojekta normas skar revidenta pienākumus, ierosinām lūgt arī Latvijas Zvērinātu revidentu asociācijas (kurā pēc profesionālās darbības principa ir apvienoti visi Latvijas zvērināti revidenti un zvērinātu revidentu komercsabiedrības) viedokli par šo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Purviņa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kapitāla daļu un kapitālsabiedrību pārvaldības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kancelejai tika nosūtīta Valsts ieņēmumu dienesta 2023. gada 5. jūlija vēstule Nr. VID.4.1/8.7/74681, kurā lūgts sniegt Valsts kancelejas viedokli par Ministru kabineta 2022. gada 25. maija noteikumu Nr. 72 “Kārtība, kādā tiek prognozēti, noteikti un veikti maksājumi par valsts kapitāla izmantošanu” piemērošanu attiecībā uz SIA “Latvijas Mobilais telefons” (turpmāk – LMT) peļņas sadali, uz ko  2023. gada 28. jūlijā ar Valsts kancelejas vēstuli Nr. 7.8.5./2023-DOC-1517-1881 tika sniegta atbilde.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lūdz izvērtēt iespēju, vai esošā likumprojekta ietvaros nav iespējams atrisināt vēstulē norādīto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Egils Zarakovskis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finanšu mērķi - ar kapitālsabiedrības finanšu darbību saistītie mērķi (piemēram, rentabilitāte, kapitāla struktūra, apgrozījums, dividendes un peļņa);"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pārskatīt un svītrot no piedāvātās finanšu mērķu definīcijas piemēriem vārdu “dividendes”, jo dividenžu izmaksas apmērs procentos no peļņas visām publiskas personas kapitālsabiedrībām ir noteikts tiesību aktos  un likuma prasību izpildei nevajadzētu būt finanšu mērķim.  Turklāt dividenžu apmērs ir saistīts un ir atkarīgs no peļņas rādītāja, kas jau ir viens no finanšu mērķiem. Piekrītam, ka dividenžu rādītājs  var  būt kā obligāts finanšu darbības  rādītājs, kurš jāietver vidēja termiņa darbības stratēģijās. Vienlaikus vēršam uzmanību uz to, ka  rādītājs “dividendēs izmaksājamā peļņas daļa” kā piemērs darbības finanšu rādītājiem jau ir ietverts likumprojekta 16.pantā “Izteikt  26.panta ceturto daļu (..) grozījumu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 (Līga Rozenberga (VNI)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komerciāla valsts kapitālsabiedrība – valsts kapitālsabiedrība, kuras ieņēmumus veido tās komercdarbība, saņemtie dāvinājumi, ziedojumi un citi pašu ieņēmumi, kas nav valsts vai pašvaldības budžeta finansējums, un kura darbojas tirgus apstākļos. Šajā grupā ieskaitāmas arī valsts kapitālsabiedrības, kuras pēdējo trīs gadu laikā saņēmušas valsts vai pašvaldību piešķirtu finansējumu, kura vidējais apjoms nepārsniedz 10 % no kapitālsabiedrības vidējā apgrozījuma attiecīgajā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saprotams “kura darbojas tirgus apstākļos” – vai tas ir tas pats, kas darbojas konkurences apstākļos? Papildus jautājums – ja kapitālsabiedrība īsteno monopolu, vai tas arī tiek uzskatīts, ka kapitālsabiedrība darbojas tirgus apstākļos un tā atbilst komerciālai valsts kapitālsabiedrībai?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Zagorska (LOTO)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komerciāla valsts kapitālsabiedrība – valsts kapitālsabiedrība, kuras ieņēmumus veido tās komercdarbība, saņemtie dāvinājumi, ziedojumi un citi pašu ieņēmumi, kas nav valsts vai pašvaldības budžeta finansējums, un kura darbojas tirgus apstākļos. Šajā grupā ieskaitāmas arī valsts kapitālsabiedrības, kuras pēdējo trīs gadu laikā saņēmušas valsts vai pašvaldību piešķirtu finansējumu, kura vidējais apjoms nepārsniedz 10 % no kapitālsabiedrības vidējā apgrozījuma attiecīgajā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un pašvaldību piešķirtā finansējuma būtu jāizslēdz atlīdzība par pakalpojumu iegādi un funkciju deleģējumu, jo tas sašaurina komerciālu valsts kapitālsabiedrību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Tiesnieks (FM) (Egita Šķibele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 no valsts budžeta atkarīga komerciāla valsts kapitālsabiedrība – kapitālsabiedrība, kura darbojas tirgus apstākļos un kuras ieņēmumi no komercdarbības pēdējo trīs gadu laikā pārsniedz 10 % no kapitālsabiedrības vidējā apgrozījuma attiecīgajā periodā, neatkarīgi no šīs kapitālsabiedrības iekļaušanas Centrālās statistikas pārvaldes sagatavotā Institucionālo sektoru klasifikācijas saraksta sektorā "Vispārējā valdība", deleģēto uzdevumu apjoma, tirgus konkurences apstākļiem un ieņēmumu struktūras;"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ietvertajiem segmentēšanas terminiem AS “Attīstības finanšu institūcija Altum” (turpmāk “Altum”) neatbilst nevienam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Altum ir dažādi finansēšanas avoti, gan valsts budžeta finansējums programmu īstenošanai (bet ne dotācija), gan privātā tirgus piesaistītie resursi, emitējot obligācijas, gan starptautisko finanšu institūciju aizdevumi. Apgrozījums - komerciāls, Altum novērš tirgus nepilnības, bet nekonkurē ar tirgus spēlētājiem.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atkarīga komerciāla valsts kapitālsabiedrība – kapitālsabiedrība, kura darbojas tirgus apstākļos vai novērš tirgus nepilnības un kuras ieņēmumi no komercdarbības pēdējo trīs gadu laikā pārsniedz 10 % no kapitālsabiedrības vidējā apgrozījuma attiecīgajā periodā, neatkarīgi no šīs kapitālsabiedrības iekļaušanas Centrālās statistikas pārvaldes sagatavotā Institucionālo sektoru klasifikācijas saraksta sektorā "Vispārējā valdība", deleģēto uzdevumu apjoma, tirgus konkurences apstākļiem un ieņēmumu struktūras;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Kūkoja (ALTUM)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Publiskas personas līdzdalības kapitālsabiedrībā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Publiskai personai ir pienākums ne retāk kā reizi piecos gados izvērtēt katru tās tiešo līdzdalību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Līdzdalību kapitālsabiedrībā izvērtē, pamatojoties uz kapitāla daļu turētāja sagatavotu līdzdalības stratēģisko izvērtējumu, kurā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līdzdalības atbilstību Valsts pārvaldes iekārtas likuma pirmās daļas nosacījumiem un līdzdalības lietderības apsvērumus, lai pamatotu, ka citā veidā nav iespējams efektīvi sasniegt tai noteiktos mērķus vai nodrošināt tai deleģēto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līdzdalības apjoma ietekmi uz publiskas personas kapitālsabiedrības vai publiski privātās kapitālsabiedrības vispārējo stratēģisko mērķu un vidēja termiņa darbības stratēģijā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iepriekšējā periodā sasniegto kapitālsabiedrības darbības rezultātu vērtējumu sasaistē ar īpašnieka gaidu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kapitālsabiedrības atbilstību kādai no šā likuma 25.</w:t>
            </w:r>
            <w:r w:rsidR="00000000" w:rsidRPr="00000000" w:rsidDel="00000000">
              <w:rPr>
                <w:vertAlign w:val="superscript"/>
                <w:rtl w:val="0"/>
              </w:rPr>
              <w:t xml:space="preserve">1</w:t>
            </w:r>
            <w:r w:rsidR="00000000" w:rsidRPr="00000000" w:rsidDel="00000000">
              <w:rPr>
                <w:rtl w:val="0"/>
              </w:rPr>
              <w:t xml:space="preserve"> pantā norādīto kapitālsabiedrību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kapitālsabiedrības iesaistes apjomu konkrētos preču vai pakalpojumu tirgos un publiskas personas iesaistes apjoma ietekmi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informāciju par kapitālsabiedrības stratēģiskās attīstības potenciālu no finansiālā, konkurences tirgus un inovāciju iespēju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priekšlikumu par to, cik lietderīgi ir saglabāt publiskas personas līdzdalību kapitālsabiedrībā, norādot stratēģiskā mērķa sasniegšanai nepieciešamo līdzdalības īpatsvaru pamatkapitālā un pamatojumu</w:t>
            </w:r>
            <w:r w:rsidR="00000000" w:rsidRPr="00000000" w:rsidDel="00000000">
              <w:rPr>
                <w:color w:val="#2980b9"/>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sniegts priekšlikums saglabāt publiskas personas līdzdalību kapitālsabiedrībā, tajā ietver arī kapitālsabiedrības vispārējos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vērtējumu par līdzdalības tiesisko un ekonomisko lietderību kapitālsabiedrības meitas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publiskas personas līdzdalības saglabāšanu vai izmaiņām  kapitālsabiedrībā pieņem attiecīgās publiskās personas augstākā lēmējinstitūcija. Lēmumā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atbilstību šā likuma 4.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kapitālsabiedrības vispārējos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līdzdalības apjoma saglabāšanu vai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likumos ir noteikts, ka attiecīgās kapitālsabiedrības kapitāla daļas vai akcijas nav atsavināmas, tad šā panta pirmajā daļā noteiktajā kārtībā sagatavotajā izvērtējumā un augstākās lēmējinstitūcijas nolēmumā neietver sadaļu par publiskas personas līdzdalības kapitālsabiedrībā saglabāšanas lietderību un stratēģiskā mērķa sasniegšanai nepieciešamo līdzdalības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(1</w:t>
            </w:r>
            <w:r w:rsidR="00000000" w:rsidRPr="00000000" w:rsidDel="00000000">
              <w:rPr>
                <w:vertAlign w:val="superscript"/>
                <w:rtl w:val="0"/>
              </w:rPr>
              <w:t xml:space="preserve">1</w:t>
            </w:r>
            <w:r w:rsidR="00000000" w:rsidRPr="00000000" w:rsidDel="00000000">
              <w:rPr>
                <w:rtl w:val="0"/>
              </w:rPr>
              <w:t xml:space="preserve">) daļas 1) apakšpunktā ir domāta VPIL 88.panta 1.daļa?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(1</w:t>
            </w:r>
            <w:r w:rsidR="00000000" w:rsidRPr="00000000" w:rsidDel="00000000">
              <w:rPr>
                <w:vertAlign w:val="superscript"/>
                <w:rtl w:val="0"/>
              </w:rPr>
              <w:t xml:space="preserve">1</w:t>
            </w:r>
            <w:r w:rsidR="00000000" w:rsidRPr="00000000" w:rsidDel="00000000">
              <w:rPr>
                <w:rtl w:val="0"/>
              </w:rPr>
              <w:t xml:space="preserve">) daļas 1) apakšpunkta izpildei ir kāda konkrēta metodika, lai izvērtētu līdzdalības lietderības apsvērumus, ka citā veidā nav iespējams efektīvi sasniegt tai noteiktos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kas tiek saprasts ar vārdiem “līdzdalības apjoma ietekme” (1</w:t>
            </w:r>
            <w:r w:rsidR="00000000" w:rsidRPr="00000000" w:rsidDel="00000000">
              <w:rPr>
                <w:vertAlign w:val="superscript"/>
                <w:rtl w:val="0"/>
              </w:rPr>
              <w:t xml:space="preserve">1</w:t>
            </w:r>
            <w:r w:rsidR="00000000" w:rsidRPr="00000000" w:rsidDel="00000000">
              <w:rPr>
                <w:rtl w:val="0"/>
              </w:rPr>
              <w:t xml:space="preserve">) daļas 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 (1</w:t>
            </w:r>
            <w:r w:rsidR="00000000" w:rsidRPr="00000000" w:rsidDel="00000000">
              <w:rPr>
                <w:vertAlign w:val="superscript"/>
                <w:rtl w:val="0"/>
              </w:rPr>
              <w:t xml:space="preserve">1</w:t>
            </w:r>
            <w:r w:rsidR="00000000" w:rsidRPr="00000000" w:rsidDel="00000000">
              <w:rPr>
                <w:rtl w:val="0"/>
              </w:rPr>
              <w:t xml:space="preserve">) daļas 5) apakšpunktā minētais izvērtējums paredz kādas konkrētas metodikas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vai (1</w:t>
            </w:r>
            <w:r w:rsidR="00000000" w:rsidRPr="00000000" w:rsidDel="00000000">
              <w:rPr>
                <w:vertAlign w:val="superscript"/>
                <w:rtl w:val="0"/>
              </w:rPr>
              <w:t xml:space="preserve">1</w:t>
            </w:r>
            <w:r w:rsidR="00000000" w:rsidRPr="00000000" w:rsidDel="00000000">
              <w:rPr>
                <w:rtl w:val="0"/>
              </w:rPr>
              <w:t xml:space="preserve">) daļas 6) apakšpunktā minētais izvērtējums paredz kādas konkrētas metodikas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Kādā apjomā ir jāveic (1</w:t>
            </w:r>
            <w:r w:rsidR="00000000" w:rsidRPr="00000000" w:rsidDel="00000000">
              <w:rPr>
                <w:vertAlign w:val="superscript"/>
                <w:rtl w:val="0"/>
              </w:rPr>
              <w:t xml:space="preserve">1</w:t>
            </w:r>
            <w:r w:rsidR="00000000" w:rsidRPr="00000000" w:rsidDel="00000000">
              <w:rPr>
                <w:rtl w:val="0"/>
              </w:rPr>
              <w:t xml:space="preserve">) daļas 9) apakšpunktā minētais izvērtējums?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Zagorska (LOTO)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Publiskas personas līdzdalības kapitālsabiedrībā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Publiskai personai ir pienākums ne retāk kā reizi piecos gados izvērtēt katru tās tiešo līdzdalību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Līdzdalību kapitālsabiedrībā izvērtē, pamatojoties uz kapitāla daļu turētāja sagatavotu līdzdalības stratēģisko izvērtējumu, kurā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līdzdalības atbilstību Valsts pārvaldes iekārtas likuma pirmās daļas nosacījumiem un līdzdalības lietderības apsvērumus, lai pamatotu, ka citā veidā nav iespējams efektīvi sasniegt tai noteiktos mērķus vai nodrošināt tai deleģēto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līdzdalības apjoma ietekmi uz publiskas personas kapitālsabiedrības vai publiski privātās kapitālsabiedrības vispārējo stratēģisko mērķu un vidēja termiņa darbības stratēģijā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iepriekšējā periodā sasniegto kapitālsabiedrības darbības rezultātu vērtējumu sasaistē ar īpašnieka gaidu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kapitālsabiedrības atbilstību kādai no šā likuma 25.</w:t>
            </w:r>
            <w:r w:rsidR="00000000" w:rsidRPr="00000000" w:rsidDel="00000000">
              <w:rPr>
                <w:vertAlign w:val="superscript"/>
                <w:rtl w:val="0"/>
              </w:rPr>
              <w:t xml:space="preserve">1</w:t>
            </w:r>
            <w:r w:rsidR="00000000" w:rsidRPr="00000000" w:rsidDel="00000000">
              <w:rPr>
                <w:rtl w:val="0"/>
              </w:rPr>
              <w:t xml:space="preserve"> pantā norādīto kapitālsabiedrību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kapitālsabiedrības iesaistes apjomu konkrētos preču vai pakalpojumu tirgos un publiskas personas iesaistes apjoma ietekmi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informāciju par kapitālsabiedrības stratēģiskās attīstības potenciālu no finansiālā, konkurences tirgus un inovāciju iespēju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priekšlikumu par to, cik lietderīgi ir saglabāt publiskas personas līdzdalību kapitālsabiedrībā, norādot stratēģiskā mērķa sasniegšanai nepieciešamo līdzdalības īpatsvaru pamatkapitālā un pamatojumu</w:t>
            </w:r>
            <w:r w:rsidR="00000000" w:rsidRPr="00000000" w:rsidDel="00000000">
              <w:rPr>
                <w:color w:val="#2980b9"/>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sniegts priekšlikums saglabāt publiskas personas līdzdalību kapitālsabiedrībā, tajā ietver arī kapitālsabiedrības vispārējos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vērtējumu par līdzdalības tiesisko un ekonomisko lietderību kapitālsabiedrības meitas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publiskas personas līdzdalības saglabāšanu vai izmaiņām  kapitālsabiedrībā pieņem attiecīgās publiskās personas augstākā lēmējinstitūcija. Lēmumā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atbilstību šā likuma 4.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kapitālsabiedrības vispārējos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līdzdalības apjoma saglabāšanu vai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likumos ir noteikts, ka attiecīgās kapitālsabiedrības kapitāla daļas vai akcijas nav atsavināmas, tad šā panta pirmajā daļā noteiktajā kārtībā sagatavotajā izvērtējumā un augstākās lēmējinstitūcijas nolēmumā neietver sadaļu par publiskas personas līdzdalības kapitālsabiedrībā saglabāšanas lietderību un stratēģiskā mērķa sasniegšanai nepieciešamo līdzdalības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likumprojekta 3.pantā iekļauto Likuma 7.panta (1.</w:t>
            </w:r>
            <w:r w:rsidR="00000000" w:rsidRPr="00000000" w:rsidDel="00000000">
              <w:rPr>
                <w:vertAlign w:val="superscript"/>
                <w:rtl w:val="0"/>
              </w:rPr>
              <w:t xml:space="preserve">1</w:t>
            </w:r>
            <w:r w:rsidR="00000000" w:rsidRPr="00000000" w:rsidDel="00000000">
              <w:rPr>
                <w:rtl w:val="0"/>
              </w:rPr>
              <w:t xml:space="preserve">) daļas 1.punkta redakciju, ņemot vērā, ka  iztrūkst norāde uz konkrēto Valsts pārvaldes iekārtas likuma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 (Līga Rozenberga (VNI)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Ja valsts kapitāla daļu turētājs pieļauj ilgstošus vai būtiskus valsts kapitāla daļu pārvaldības pārkāpumus vai būtiskas nepilnības kapitāla daļu turētāja pienākumu izpildē un nav panākta vienošanās ar koordinācijas institūciju par piemērotu korektīvo darbību veikšanu noteiktā termiņā, Ministru kabinets pēc koordinācijas institūcijas ierosinājuma var lemt par attiecīgās kapitālsabiedrības valsts kapitāla daļu turētāja funkciju nodošanu citam valsts kapitāla daļu turētājam."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tiek saprasts ar: ilgstošus vai būtiskus valsts kapitāla daļu pārvaldības pārkāpumus vai būtiskas nepilnības kapitāla daļu turētāja pienākumu izpildē? Kāds tiesiskais mehānisms tiks piemērots, lai lemtu, ka ir ilgstošas un būtiskas nepilnības, un kāds mehānisms tiks piemērots tiesību pārejai? Nepieciešams precizēt, lai nodrošinātu objektivitāti un neatkarību šādu lēmumu pieņemšanai.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Zagorska (LOTO)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w:t>
            </w:r>
            <w:r w:rsidR="00000000" w:rsidRPr="00000000" w:rsidDel="00000000">
              <w:rPr>
                <w:vertAlign w:val="superscript"/>
                <w:rtl w:val="0"/>
              </w:rPr>
              <w:t xml:space="preserve">2</w:t>
            </w:r>
            <w:r w:rsidR="00000000" w:rsidRPr="00000000" w:rsidDel="00000000">
              <w:rPr>
                <w:rtl w:val="0"/>
              </w:rPr>
              <w:t xml:space="preserve">) konstatējot ilgstošus vai būtiskus valsts kapitāla daļu pārvaldības pārkāpumus vai būtiskas nepilnības kapitāla daļu turētāja pienākumu izpildē, rosina kapitāla daļu turētājam veikt piemērotus kapitāla daļu pārvaldības korektīvos pasākumus noteiktā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tiek saprasts ar: ilgstošus vai būtiskus valsts kapitāla daļu pārvaldības pārkāpumus vai būtiskas nepilnības kapitāla daļu turētāja pienākumu izpildē? Kāds tiesiskais mehānisms tiks piemērots, lai konstatētu/lemtu, ka ir ilgstošas un būtiskas nepilnības? Kādi kapitāla daļu pārvaldības korektīvie pasākumi var tikt noteikti? Kādā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Zagorska (LOTO)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w:t>
            </w:r>
            <w:r w:rsidR="00000000" w:rsidRPr="00000000" w:rsidDel="00000000">
              <w:rPr>
                <w:vertAlign w:val="superscript"/>
                <w:rtl w:val="0"/>
              </w:rPr>
              <w:t xml:space="preserve">5</w:t>
            </w:r>
            <w:r w:rsidR="00000000" w:rsidRPr="00000000" w:rsidDel="00000000">
              <w:rPr>
                <w:rtl w:val="0"/>
              </w:rPr>
              <w:t xml:space="preserve">) reizi gadā pēc ikgadējā publiskā pārskata sagatavošanas informē Ministru kabinetu par konstatētajām būtiskajām nepilnībām valsts un valsts kontrolēto kapitālsabiedrību un kapitāla daļu pārvaldībā, norādot veiktos vai ieteicamos korektīvos pasākumus un, ja nepieciešams, rosinot kapitāla daļu turētāja maiņu;"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tiek saprasts ar: ilgstošus vai būtiskus valsts kapitāla daļu pārvaldības pārkāpumus vai būtiskas nepilnības kapitāla daļu turētāja pienākumu izpildē? Kāds tiesiskais mehānisms tiks piemērots, lai lemtu, ka ir ilgstošas un būtiskas nepilnības, un kāds mehānisms tiks piemērots tiesību pārejai? Nepieciešams precizēt, lai nodrošinātu objektivitāti un neatkarību šādu lēmumu pieņemšanai.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Zagorska (LOTO)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Valsts kapitāla daļu pārvaldības politikas 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ievērojot Valsts pārvaldes iekārtas likuma 88. panta pirmajā daļā noteiktos principus, deklarācijā par Ministru kabineta iecerēto darbību vai rīcības plānā deklarācijas īstenošanai (turpmāk – rīcības plāns) nosaka valsts kapitālsabiedrību pārvaldības politikas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norādītā dokumenta valsts kapitālsabiedrību pārvaldības politikas sadaļā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līdzdalības kapitālsabiedrībās pamatnostādnes, ja nepieciešams, lemjot par ārkārtas līdzdalības izvērtēšanas darbību uzsākšanu konkrētās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stratēģiskos uzdevumus sasaistē ar rīcības plānā uz kapitālsabiedrībām orientētajiem nozares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plānotā perioda ilgtspējas mērķu ietvaru šā likuma 25.</w:t>
            </w:r>
            <w:r w:rsidR="00000000" w:rsidRPr="00000000" w:rsidDel="00000000">
              <w:rPr>
                <w:vertAlign w:val="superscript"/>
                <w:rtl w:val="0"/>
              </w:rPr>
              <w:t xml:space="preserve">1</w:t>
            </w:r>
            <w:r w:rsidR="00000000" w:rsidRPr="00000000" w:rsidDel="00000000">
              <w:rPr>
                <w:rtl w:val="0"/>
              </w:rPr>
              <w:t xml:space="preserve"> pantā noteiktajām valsts kapitālsabiedrību grupām vai konkrētām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nepieciešams, arī valsts attīstībai vai drošībai stratēģiski svarīgus īpašumus, kas izveidojami vai pārvaldāmi ar valsts kapitālsabiedrību iesaisti, vai novēršamas tirgus nepilnības, vai tādas preces un pakalpojumus un to grupas, kuri ir stratēģiski svarīgi valsts attīstībai vai drošībai un kuru nodrošināšanu paredzēts sekmēt ar valsts līdzdalību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kapitālsabiedrību kapitāla daļu (akciju) turētāji, izstrādājot īpašnieka gaidu vēstules, ņem vērā šā panta pirmajā daļā norādītajā valsts kapitālsabiedrību pārvaldības politikas dokumentā noteiktās prioritātes."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šā (2) daļas 4) apakšpunkta ietvaros ir paredzēts, ka tiek definētas jaunas tirgus nepilnības vai esošās tirgus nepilnības, un to iespējamo sasaisti ar jau esošām valsts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Zagorska (LOTO)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Valsts kapitāla daļu pārvaldības politikas 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ievērojot Valsts pārvaldes iekārtas likuma 88. panta pirmajā daļā noteiktos principus, deklarācijā par Ministru kabineta iecerēto darbību vai rīcības plānā deklarācijas īstenošanai (turpmāk – rīcības plāns) nosaka valsts kapitālsabiedrību pārvaldības politikas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norādītā dokumenta valsts kapitālsabiedrību pārvaldības politikas sadaļā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līdzdalības kapitālsabiedrībās pamatnostādnes, ja nepieciešams, lemjot par ārkārtas līdzdalības izvērtēšanas darbību uzsākšanu konkrētās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stratēģiskos uzdevumus sasaistē ar rīcības plānā uz kapitālsabiedrībām orientētajiem nozares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plānotā perioda ilgtspējas mērķu ietvaru šā likuma 25.</w:t>
            </w:r>
            <w:r w:rsidR="00000000" w:rsidRPr="00000000" w:rsidDel="00000000">
              <w:rPr>
                <w:vertAlign w:val="superscript"/>
                <w:rtl w:val="0"/>
              </w:rPr>
              <w:t xml:space="preserve">1</w:t>
            </w:r>
            <w:r w:rsidR="00000000" w:rsidRPr="00000000" w:rsidDel="00000000">
              <w:rPr>
                <w:rtl w:val="0"/>
              </w:rPr>
              <w:t xml:space="preserve"> pantā noteiktajām valsts kapitālsabiedrību grupām vai konkrētām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nepieciešams, arī valsts attīstībai vai drošībai stratēģiski svarīgus īpašumus, kas izveidojami vai pārvaldāmi ar valsts kapitālsabiedrību iesaisti, vai novēršamas tirgus nepilnības, vai tādas preces un pakalpojumus un to grupas, kuri ir stratēģiski svarīgi valsts attīstībai vai drošībai un kuru nodrošināšanu paredzēts sekmēt ar valsts līdzdalību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kapitālsabiedrību kapitāla daļu (akciju) turētāji, izstrādājot īpašnieka gaidu vēstules, ņem vērā šā panta pirmajā daļā norādītajā valsts kapitālsabiedrību pārvaldības politikas dokumentā noteiktās prioritātes."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saprotams ar "plānotā perioda"?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Zagorska (LOTO)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Valsts kapitāla daļu pārvaldības politikas 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ievērojot Valsts pārvaldes iekārtas likuma 88. panta pirmajā daļā noteiktos principus, deklarācijā par Ministru kabineta iecerēto darbību vai rīcības plānā deklarācijas īstenošanai (turpmāk – rīcības plāns) nosaka valsts kapitālsabiedrību pārvaldības politikas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norādītā dokumenta valsts kapitālsabiedrību pārvaldības politikas sadaļā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līdzdalības kapitālsabiedrībās pamatnostādnes, ja nepieciešams, lemjot par ārkārtas līdzdalības izvērtēšanas darbību uzsākšanu konkrētās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stratēģiskos uzdevumus sasaistē ar rīcības plānā uz kapitālsabiedrībām orientētajiem nozares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plānotā perioda ilgtspējas mērķu ietvaru šā likuma 25.</w:t>
            </w:r>
            <w:r w:rsidR="00000000" w:rsidRPr="00000000" w:rsidDel="00000000">
              <w:rPr>
                <w:vertAlign w:val="superscript"/>
                <w:rtl w:val="0"/>
              </w:rPr>
              <w:t xml:space="preserve">1</w:t>
            </w:r>
            <w:r w:rsidR="00000000" w:rsidRPr="00000000" w:rsidDel="00000000">
              <w:rPr>
                <w:rtl w:val="0"/>
              </w:rPr>
              <w:t xml:space="preserve"> pantā noteiktajām valsts kapitālsabiedrību grupām vai konkrētām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nepieciešams, arī valsts attīstībai vai drošībai stratēģiski svarīgus īpašumus, kas izveidojami vai pārvaldāmi ar valsts kapitālsabiedrību iesaisti, vai novēršamas tirgus nepilnības, vai tādas preces un pakalpojumus un to grupas, kuri ir stratēģiski svarīgi valsts attīstībai vai drošībai un kuru nodrošināšanu paredzēts sekmēt ar valsts līdzdalību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kapitālsabiedrību kapitāla daļu (akciju) turētāji, izstrādājot īpašnieka gaidu vēstules, ņem vērā šā panta pirmajā daļā norādītajā valsts kapitālsabiedrību pārvaldības politikas dokumentā noteiktās prioritātes."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 daļā precizēt, aizvietojot vārdu “principus” ar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Zagorska (LOTO)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Kapitālsabiedrības darbības pārskatu par kapitālsabiedrības darbības rezultātiem iepriekšējā gadā kapitālsabiedrība sagatavo un iesniedz kapitāla daļu turētāja pārstāvim vai kapitālsabiedrības padomei (ja tāda ir izveidota), kas izvērtē kapitālsabiedrībai izvirzīto mērķu sasniegšanu, un nozares ministrijai, kas sniedz atzinumu šā panta ceturtajā daļā noteiktās kompetences robežās."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likumprojektu tiek grozīta likuma 27.panta otrā daļa (izslēgta koordinācijas institūcijas atzinuma saņemšana), lūdzam izvērtēt, vai nav grozāma arī Likuma 27.panta trešā daļa, kurā ir atsauce uz 27.panta otro daļu: “(3) Šā panta otrajā daļā minētajā atzinumā koordinācijas institūcija (ja tā nav kapitāla daļu turētājs) sniedz vērtējumu par vidēja termiņa darbības stratēģijā noteikto finanšu mērķu sasniegšanu iepriekšējā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 (Līga Rozenberga (VNI)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(7</w:t>
            </w:r>
            <w:r w:rsidR="00000000" w:rsidRPr="00000000" w:rsidDel="00000000">
              <w:rPr>
                <w:vertAlign w:val="superscript"/>
                <w:rtl w:val="0"/>
              </w:rPr>
              <w:t xml:space="preserve">1</w:t>
            </w:r>
            <w:r w:rsidR="00000000" w:rsidRPr="00000000" w:rsidDel="00000000">
              <w:rPr>
                <w:rtl w:val="0"/>
              </w:rPr>
              <w:t xml:space="preserve">) Valsts kapitāla daļu turētāji sniedz ziņas par valdes un padomes nomināciju procesiem koordinācijas institūcijas noteiktā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 koordinācijas institūcijas noteiktā kārtība ir domāta, kā arī skaidrot, kā kapitāla daļu turētāji tiks informēti par koordinācijas institūcijas noteikto kārtību un vai tā būs saistoša.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Šā panta astotās daļas 2. un 3.punktā noteiktajā kārtībā ieceltā persona amata pienākumus pilda līdz brīdim, kad šajā pantā noteiktajā nominēšanas kārtībā valsts kapitāla daļu turētājs vai valsts kapitālsabiedrības padome amatā ievēlē viņu vai citu kandidātu. Šis termiņš nevar būt ilgāks par vienu gadu. Nav atļauts personu šā panta astotās daļas 2. punktā noteiktajā kārtībā iecelt amatā atkārtoti, izņemot gadījumu, ja nominācijas procesa rīkošana ir nelietderīga kapitālsabiedrības likvidācijas vai reorganizācijas dēļ vai ir uzsākts nominācijas process uz amatu, kuru pilda šā panta astotās daļas 2. un 3. punktā noteiktajā kārtībā ieceltā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likumdevējs noteicis pietiekoši ilgu laika periodu jauna kandidāta atlasei, vienlaikus nosakot iecelšanas izņēmumu situācijā, lai nodrošinātu attiecīgās lēmējinstitūcijas rīcībspēju. Ņemot vērā, ka nav skaidri noteikti laika ierobežojumi no nominācijas procesa uzsākšanas līdz faktiskajai atlasei, šis papildinājums nesasniegs pilnībā anotācijā ietverto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panta astotās daļas 2. un 3.punktā noteiktajā kārtībā ieceltā persona amata pienākumus pilda līdz brīdim, kad šajā pantā noteiktajā nominēšanas kārtībā valsts kapitāla daļu turētājs vai valsts kapitālsabiedrības padome amatā ievēlē viņu vai citu kandidātu. Šis termiņš nevar būt ilgāks par vienu gadu. Nav atļauts personu šā panta astotās daļas 2. punktā noteiktajā kārtībā iecelt amatā atkārtoti, izņemot gadījumu, ja nominācijas procesa rīkošana ir nelietderīga kapitālsabiedrības likvidācijas vai reorganizācijas dēļ.</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Kūkoja (ALTUM)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Šā panta astotās daļas 2. un 3.punktā noteiktajā kārtībā ieceltā persona amata pienākumus pilda līdz brīdim, kad šajā pantā noteiktajā nominēšanas kārtībā valsts kapitāla daļu turētājs vai valsts kapitālsabiedrības padome amatā ievēlē viņu vai citu kandidātu. Šis termiņš nevar būt ilgāks par vienu gadu. Nav atļauts personu šā panta astotās daļas 2. punktā noteiktajā kārtībā iecelt amatā atkārtoti, izņemot, ja nominācijas procesa rīkošana ir nelietderīga saistībā ar kapitālsabiedrības likvidāciju vai reorganizāciju, vai ir uzsākts nominācijas process uz amatu, kuru pilda šā panta astotās daļas 2. un 3.punktā noteiktajā kārtībā ieceltā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likumdevējs noteicis pietiekoši ilgu laika periodu jauna kandidāta atlasei, vienlaikus nosakot iecelšanas izņēmumu situācijā, lai nodrošinātu attiecīgās lēmējinstitūcijas rīcībspēju, nevis visu amata vietu aizpildīšanu. Ņemot vērā, ka nav skaidri noteikts laika limits no nominācijas procesa uzsākšanas līdz faktiskajai atlasei, šis papildinājums nesasniegs pilnībā anotācijā ietverto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panta astotās daļas 2. un 3.punktā noteiktajā kārtībā ieceltā persona amata pienākumus pilda līdz brīdim, kad šajā pantā noteiktajā nominēšanas kārtībā valsts kapitāla daļu turētājs vai valsts kapitālsabiedrības padome amatā ievēlē viņu vai citu kandidātu. Šis termiņš nevar būt ilgāks par vienu gadu. Nav atļauts personu šā panta astotās daļas 2. punktā noteiktajā kārtībā iecelt amatā atkārtoti, izņemot, ja nominācijas procesa rīkošana ir nelietderīga saistībā ar kapitālsabiedrības likvidāciju vai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Kūkoja (ALTUM)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54.</w:t>
            </w:r>
            <w:r w:rsidR="00000000" w:rsidRPr="00000000" w:rsidDel="00000000">
              <w:rPr>
                <w:b w:val="1"/>
                <w:vertAlign w:val="superscript"/>
                <w:rtl w:val="0"/>
              </w:rPr>
              <w:t xml:space="preserve">1</w:t>
            </w:r>
            <w:r w:rsidR="00000000" w:rsidRPr="00000000" w:rsidDel="00000000">
              <w:rPr>
                <w:b w:val="1"/>
                <w:rtl w:val="0"/>
              </w:rPr>
              <w:t xml:space="preserve"> pants. Publiskas personas kapitālsabiedrības un publiski privātās kapitālsabiedrības darbības pārskatu sagatavošanas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kapitālsabiedrības un publiski privātās kapitālsabiedrības sagatavo kapitālsabiedrības gada pārskatus un saimnieciskās darbības starpperiodu pārskatus saskaņā ar normatīvajos aktos attiecīgajam uzņēmumam paredzētajiem gada pārskata sagatavošanas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Publiskas personas kapitālsabiedrība, kura atbilst šā likuma 78.panta otrajā daļā norādītajiem kritērijiem, sagatavo gada pārskatu atbilstoši starptautiskajiem grāmatvedības standartiem.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Publiskas personas kapitālsabiedrības un publiski privātās kapitālsabiedrības papildus gada pārskatu sagatavošanas prasībām, sagatavo: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zvērināta revidenta nepārbaudītus starpperiodu finanšu pārskatus par trim, sešiem un deviņiem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pārskatu par kapitālsabiedrības īpašuma struktūru (tai skaitā līdzdalību citās kapitālsabiedrībās) un izmaiņām tajā par katru saimniecisko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ilgtspējas pārskatus vai nefinanšu paziņojumus vai konsolidētos nefinanšu paziņojumus par katru saimniecisko gadu sagatavo kapitālsabiedrības, kuras atbilst šā likuma 58.panta 1</w:t>
            </w:r>
            <w:r w:rsidR="00000000" w:rsidRPr="00000000" w:rsidDel="00000000">
              <w:rPr>
                <w:vertAlign w:val="superscript"/>
                <w:rtl w:val="0"/>
              </w:rPr>
              <w:t xml:space="preserve">2</w:t>
            </w:r>
            <w:r w:rsidR="00000000" w:rsidRPr="00000000" w:rsidDel="00000000">
              <w:rPr>
                <w:rtl w:val="0"/>
              </w:rPr>
              <w:t xml:space="preserve"> daļas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paziņojumu par korporatīvo pārvaldību par katru saimniecisko gadu sagatavo kapitālsabiedrības, kuras atbilst šā likuma 58.</w:t>
            </w:r>
            <w:r w:rsidR="00000000" w:rsidRPr="00000000" w:rsidDel="00000000">
              <w:rPr>
                <w:vertAlign w:val="superscript"/>
                <w:rtl w:val="0"/>
              </w:rPr>
              <w:t xml:space="preserve">1 </w:t>
            </w:r>
            <w:r w:rsidR="00000000" w:rsidRPr="00000000" w:rsidDel="00000000">
              <w:rPr>
                <w:rtl w:val="0"/>
              </w:rPr>
              <w:t xml:space="preserve">panta pirmās daļas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trešās daļas 1.punktu tādā veidā kā tas ir izteikts, tas ir, nolieguma formā, nebūtu pareizi formulēt. Saskaņā ar normatīvo aktu izstrādes nosacījumiem pozitīvā izteiksme parasti ir īsāka un skaidrāk uztverama. Konkrētajā normā ir paredzēts pienākums kapitālsabiedrībai sagatavot savus starpperioda pārskatus. Normā nav dots atsevišķs uzdevums, ka, lai šos pārskatus sagatavotu Komercsabiedrība ir atbrīvota no prasības piesaistīt zvērinātu revidentu šo pārskatu revīzijai. Iespējams normā būtu atstājams pienākums Komercsabiedrībai sagatavot starpperioda finanšu pārskatus par attiecīgajiem mēnešiem, nemaz neminot par to, ka tie ir revidenta nepārbaudīti.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54.</w:t>
            </w:r>
            <w:r w:rsidR="00000000" w:rsidRPr="00000000" w:rsidDel="00000000">
              <w:rPr>
                <w:vertAlign w:val="superscript"/>
                <w:rtl w:val="0"/>
              </w:rPr>
              <w:t xml:space="preserve">1 </w:t>
            </w:r>
            <w:r w:rsidR="00000000" w:rsidRPr="00000000" w:rsidDel="00000000">
              <w:rPr>
                <w:rtl w:val="0"/>
              </w:rPr>
              <w:t xml:space="preserve">pantu ar ceturto daļu attiecībā uz zvērināta revidenta pārbaudi. Šādu prasību ir svarīgi iekļaut, jo nevar aizliegt Komercsabiedrībai, ja tā vēlas, pieaicināt revidentu pārbaudīt arī starpperioda pārskatu. Būtiski ir pateikt, ja tomēr Komercsabiedrība ir lūgusi revidentu to pārbaudīt, tad svarīgi, ka komercsabiedrība par to norāda starpperioda vadības ziņojumā.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izteikt 54.</w:t>
            </w:r>
            <w:r w:rsidR="00000000" w:rsidRPr="00000000" w:rsidDel="00000000">
              <w:rPr>
                <w:vertAlign w:val="superscript"/>
                <w:rtl w:val="0"/>
              </w:rPr>
              <w:t xml:space="preserve">1 </w:t>
            </w:r>
            <w:r w:rsidR="00000000" w:rsidRPr="00000000" w:rsidDel="00000000">
              <w:rPr>
                <w:rtl w:val="0"/>
              </w:rPr>
              <w:t xml:space="preserve">panta trešās daļas pirmo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starpperioda finanšu pārskatus par trim sešiem un deviņiem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54.</w:t>
            </w:r>
            <w:r w:rsidR="00000000" w:rsidRPr="00000000" w:rsidDel="00000000">
              <w:rPr>
                <w:vertAlign w:val="superscript"/>
                <w:rtl w:val="0"/>
              </w:rPr>
              <w:t xml:space="preserve">1 </w:t>
            </w:r>
            <w:r w:rsidR="00000000" w:rsidRPr="00000000" w:rsidDel="00000000">
              <w:rPr>
                <w:rtl w:val="0"/>
              </w:rPr>
              <w:t xml:space="preserve">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Kapitālsabiedrība starpperioda vadības ziņojumā norāda, vai šā panta trešās daļas 1.punktā minēto starpperioda finanšu pārskatu ir pārbaudījis zvērināts revidents.”.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Purviņa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54.</w:t>
            </w:r>
            <w:r w:rsidR="00000000" w:rsidRPr="00000000" w:rsidDel="00000000">
              <w:rPr>
                <w:b w:val="1"/>
                <w:vertAlign w:val="superscript"/>
                <w:rtl w:val="0"/>
              </w:rPr>
              <w:t xml:space="preserve">1</w:t>
            </w:r>
            <w:r w:rsidR="00000000" w:rsidRPr="00000000" w:rsidDel="00000000">
              <w:rPr>
                <w:b w:val="1"/>
                <w:rtl w:val="0"/>
              </w:rPr>
              <w:t xml:space="preserve"> pants. Publiskas personas kapitālsabiedrības un publiski privātās kapitālsabiedrības darbības pārskatu sagatavošanas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kapitālsabiedrības un publiski privātās kapitālsabiedrības sagatavo kapitālsabiedrības gada pārskatus un saimnieciskās darbības starpperiodu pārskatus saskaņā ar normatīvajos aktos attiecīgajam uzņēmumam paredzētajiem gada pārskata sagatavošanas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Publiskas personas kapitālsabiedrība, kura atbilst šā likuma 78.panta otrajā daļā norādītajiem kritērijiem, sagatavo gada pārskatu atbilstoši starptautiskajiem grāmatvedības standartiem.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Publiskas personas kapitālsabiedrības un publiski privātās kapitālsabiedrības papildus gada pārskatu sagatavošanas prasībām, sagatavo: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zvērināta revidenta nepārbaudītus starpperiodu finanšu pārskatus par trim, sešiem un deviņiem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pārskatu par kapitālsabiedrības īpašuma struktūru (tai skaitā līdzdalību citās kapitālsabiedrībās) un izmaiņām tajā par katru saimniecisko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ilgtspējas pārskatus vai nefinanšu paziņojumus vai konsolidētos nefinanšu paziņojumus par katru saimniecisko gadu sagatavo kapitālsabiedrības, kuras atbilst šā likuma 58.panta 1</w:t>
            </w:r>
            <w:r w:rsidR="00000000" w:rsidRPr="00000000" w:rsidDel="00000000">
              <w:rPr>
                <w:vertAlign w:val="superscript"/>
                <w:rtl w:val="0"/>
              </w:rPr>
              <w:t xml:space="preserve">2</w:t>
            </w:r>
            <w:r w:rsidR="00000000" w:rsidRPr="00000000" w:rsidDel="00000000">
              <w:rPr>
                <w:rtl w:val="0"/>
              </w:rPr>
              <w:t xml:space="preserve"> daļas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paziņojumu par korporatīvo pārvaldību par katru saimniecisko gadu sagatavo kapitālsabiedrības, kuras atbilst šā likuma 58.</w:t>
            </w:r>
            <w:r w:rsidR="00000000" w:rsidRPr="00000000" w:rsidDel="00000000">
              <w:rPr>
                <w:vertAlign w:val="superscript"/>
                <w:rtl w:val="0"/>
              </w:rPr>
              <w:t xml:space="preserve">1 </w:t>
            </w:r>
            <w:r w:rsidR="00000000" w:rsidRPr="00000000" w:rsidDel="00000000">
              <w:rPr>
                <w:rtl w:val="0"/>
              </w:rPr>
              <w:t xml:space="preserve">panta pirmās daļas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Trešās daļas apakšpunktos ir uzskaitīti pārskati, kas papildus ir jāsagatavo Komercsabiedrībai. Savukārt ievaddaļa runā par to, ko papildus Komercsabiedrība sagatavo (t.i. kādus pārskatus) papildus gada pārskatam. Šobrīd trešās daļas ievaddaļas tekstā izteiktā doma nav saskaņota ar zemāk minētajiem apakšpunktiem. Tas ir, ievaddaļa runā par prasībām, savukārt apakšpunkti par pārskatiem. Ierosinām precizēt trešās daļas ievaddaļu.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Publiskas personas kapitālsabiedrības un publiski privātās kapitālsabiedrības papildus gada pārskatam sagatavo: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Purviņa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54.</w:t>
            </w:r>
            <w:r w:rsidR="00000000" w:rsidRPr="00000000" w:rsidDel="00000000">
              <w:rPr>
                <w:b w:val="1"/>
                <w:vertAlign w:val="superscript"/>
                <w:rtl w:val="0"/>
              </w:rPr>
              <w:t xml:space="preserve">1</w:t>
            </w:r>
            <w:r w:rsidR="00000000" w:rsidRPr="00000000" w:rsidDel="00000000">
              <w:rPr>
                <w:b w:val="1"/>
                <w:rtl w:val="0"/>
              </w:rPr>
              <w:t xml:space="preserve"> pants. Publiskas personas kapitālsabiedrības un publiski privātās kapitālsabiedrības darbības pārskatu sagatavošanas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kapitālsabiedrības un publiski privātās kapitālsabiedrības sagatavo kapitālsabiedrības gada pārskatus un saimnieciskās darbības starpperiodu pārskatus saskaņā ar normatīvajos aktos attiecīgajam uzņēmumam paredzētajiem gada pārskata sagatavošanas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Publiskas personas kapitālsabiedrība, kura atbilst šā likuma 78.panta otrajā daļā norādītajiem kritērijiem, sagatavo gada pārskatu atbilstoši starptautiskajiem grāmatvedības standartiem.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Publiskas personas kapitālsabiedrības un publiski privātās kapitālsabiedrības papildus gada pārskatu sagatavošanas prasībām, sagatavo: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zvērināta revidenta nepārbaudītus starpperiodu finanšu pārskatus par trim, sešiem un deviņiem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pārskatu par kapitālsabiedrības īpašuma struktūru (tai skaitā līdzdalību citās kapitālsabiedrībās) un izmaiņām tajā par katru saimniecisko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ilgtspējas pārskatus vai nefinanšu paziņojumus vai konsolidētos nefinanšu paziņojumus par katru saimniecisko gadu sagatavo kapitālsabiedrības, kuras atbilst šā likuma 58.panta 1</w:t>
            </w:r>
            <w:r w:rsidR="00000000" w:rsidRPr="00000000" w:rsidDel="00000000">
              <w:rPr>
                <w:vertAlign w:val="superscript"/>
                <w:rtl w:val="0"/>
              </w:rPr>
              <w:t xml:space="preserve">2</w:t>
            </w:r>
            <w:r w:rsidR="00000000" w:rsidRPr="00000000" w:rsidDel="00000000">
              <w:rPr>
                <w:rtl w:val="0"/>
              </w:rPr>
              <w:t xml:space="preserve"> daļas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paziņojumu par korporatīvo pārvaldību par katru saimniecisko gadu sagatavo kapitālsabiedrības, kuras atbilst šā likuma 58.</w:t>
            </w:r>
            <w:r w:rsidR="00000000" w:rsidRPr="00000000" w:rsidDel="00000000">
              <w:rPr>
                <w:vertAlign w:val="superscript"/>
                <w:rtl w:val="0"/>
              </w:rPr>
              <w:t xml:space="preserve">1 </w:t>
            </w:r>
            <w:r w:rsidR="00000000" w:rsidRPr="00000000" w:rsidDel="00000000">
              <w:rPr>
                <w:rtl w:val="0"/>
              </w:rPr>
              <w:t xml:space="preserve">panta pirmās daļas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nosaukumu un izslēgt "sagatavošanas prasības", jo šajā pantā minēto pārskatu sagatavošanas prasības ir atrunātas citos normatīvajos aktos, kā piemēram, Gada pārskatu un konsolidēto gada pārskatu likumā- attiecībā uz gada un konsolidētiem gada pārskatiem un starpperioda pārskatiem, Finanšu instrumentu tirgus likumā - attiecībā uz korporatīvās pārvaldības pārskatu. Šī panta nosaukumam ir jāaptver tas, ko nosaka konkrētā panta normas. Tās nosaka pienākumu Komercsabiedrībai sagatavot konkrētus pārskatus nevis pašu pārskata sagatavošanas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w:t>
            </w:r>
            <w:r w:rsidR="00000000" w:rsidRPr="00000000" w:rsidDel="00000000">
              <w:rPr>
                <w:rtl w:val="0"/>
              </w:rPr>
              <w:t xml:space="preserve"> pants. Publiskas personas kapitālsabiedrības un publiski privātās kapitālsabiedrības darbības pārskati.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Purviņa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Valde vada un pārzina sabiedrības lietas, tā vada un atbild par sabiedrības komercdarbību, ikdienas operatīvo darbību kā arī par likumam atbilstošu grāmatvedības kārtošanu un uz  kapitālsabiedrību attiecināmo informācijas publiskošanas prasību izpildi, un rīkojas ar sabiedrības mantu un līdzekļiem atbilstoši likumiem, statūtiem un akcionāru sapulces lēmumiem."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vārdus “kā arī par likumam atbilstošu grāmatvedības kārtošanu”  ar vārdiem “kā arī par grāmatvedības kārtošanu atbilstoši grāmatvedības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Šaknere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116.pants. Valdes locekļa atsaukšana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locekli  var atsaukt no amata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31.panta devītajā vai 37.panta piektajā daļā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reorganizācijas vai pārveidošanas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Valdes locekļu skaita samazināšanas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likvidācijas gadījumā, ja valdes loceklis neturpina pildīt likvidatora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Valdes locekļa ilgstošas prombūtnes gadījumā, ja šāda prombūtne kavē valdes locekļa pienākumu izpildi vai prombūtnes periods pārsniedz trīs mēnešus un nav panākta vienošanās par valdes funkciju nodrošināšanas kārtību  valdes locekļa prombūtnes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Citos gadījumos, ja tam ir svarīgs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svarīgu atsaukšanas iemeslu jebkurā gadījumā uzskatāma pilnvaru pārkāpšana, pienākumu neizpilde vai nepienācīga izpilde, nespēja vadīt sabiedrību profesionālo iemaņu trūkuma dēļ, kaitējuma nodarīšana sabiedrības interesēm, šā likuma 31.panta ceturtajā daļā un 37.panta ceturtajā daļā norādīto apstākļu iestāšanās, kā arī pamatots dalībnieku sapulces lēmums par uzticības zaudēšanu.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Atsaukšanas no amata gadījumā valdes loceklim var izmaksāt atsaukšanas pabalstu tikai tad, ja tas paredzēts šā likuma 115.panta otrajā daļā minētajā līgumā un valdes loceklis atsaukts no amata saistībā ar šā panta pirmās daļas otrajā, trešajā un ceturtajā punktā norādītajiem iemesliem. Ja valdes loceklis no amata atsaukts ne vairāk kā trīs mēnešus pirms pilnvaru termiņa beigām, atsaukšanas pabalsta apmērs nedrīkst pārsniegt atlīdzības apmēru, kas valdes loceklim būtu aprēķināma par atlikušo amata pilnvaru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Atsaukšanas pabalstu nevar paredzēt izmaksāt, ja valdes loceklis ievēlēts iecelts šā likuma 31.panta astotās daļas 2.punktā vai 37.panta astotās daļas 2.punktā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mainīt (2) daļa '"dalībnieku sapulces” uz “akcionāru sapulces".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Zagorska (LOTO)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116.pants. Valdes locekļa atsaukšana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locekli  var atsaukt no amata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31.panta devītajā vai 37.panta piektajā daļā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reorganizācijas vai pārveidošanas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Valdes locekļu skaita samazināšanas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likvidācijas gadījumā, ja valdes loceklis neturpina pildīt likvidatora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Valdes locekļa ilgstošas prombūtnes gadījumā, ja šāda prombūtne kavē valdes locekļa pienākumu izpildi vai prombūtnes periods pārsniedz trīs mēnešus un nav panākta vienošanās par valdes funkciju nodrošināšanas kārtību  valdes locekļa prombūtnes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Citos gadījumos, ja tam ir svarīgs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svarīgu atsaukšanas iemeslu jebkurā gadījumā uzskatāma pilnvaru pārkāpšana, pienākumu neizpilde vai nepienācīga izpilde, nespēja vadīt sabiedrību profesionālo iemaņu trūkuma dēļ, kaitējuma nodarīšana sabiedrības interesēm, šā likuma 31.panta ceturtajā daļā un 37.panta ceturtajā daļā norādīto apstākļu iestāšanās, kā arī pamatots dalībnieku sapulces lēmums par uzticības zaudēšanu.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Atsaukšanas no amata gadījumā valdes loceklim var izmaksāt atsaukšanas pabalstu tikai tad, ja tas paredzēts šā likuma 115.panta otrajā daļā minētajā līgumā un valdes loceklis atsaukts no amata saistībā ar šā panta pirmās daļas otrajā, trešajā un ceturtajā punktā norādītajiem iemesliem. Ja valdes loceklis no amata atsaukts ne vairāk kā trīs mēnešus pirms pilnvaru termiņa beigām, atsaukšanas pabalsta apmērs nedrīkst pārsniegt atlīdzības apmēru, kas valdes loceklim būtu aprēķināma par atlikušo amata pilnvaru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Atsaukšanas pabalstu nevar paredzēt izmaksāt, ja valdes loceklis ievēlēts iecelts šā likuma 31.panta astotās daļas 2.punktā vai 37.panta astotās daļas 2.punktā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(1) daļas 1) apakšpunktā atsauci uz 37.panta (5) daļu,  vai skaidrot, kāpēc šī atsauce ir ielikta, jo 37.panta 5.daļa nosaka nominācijas komisijas izveidošanu.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Zagorska (LOTO)</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14.09.2023. 09.39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14.09.2023. 09.39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Atzinumi_23-TA-1130.docx</dc:title>
</cp:coreProperties>
</file>

<file path=docProps/custom.xml><?xml version="1.0" encoding="utf-8"?>
<Properties xmlns="http://schemas.openxmlformats.org/officeDocument/2006/custom-properties" xmlns:vt="http://schemas.openxmlformats.org/officeDocument/2006/docPropsVTypes"/>
</file>