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23-TA-691: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Energokopienu reģistrēšanas un darbības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46. Elektroenerģijas energokopiena līdz kārtējā gada 1. martam iesniedz Birojam informāciju par iepriekšējā kalendāra gadā elektroenerģijas kopīgošanas objektos saražoto un patērēto elektroenerģijas apjomu kilovatstundās.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Šo noteikumu 57.Punkts apraksta informācijas pieprasīšanu no sistēmas operatora par energokopienas tīklā nodoto un saņemto enerģijas apjomu. Sistēmas operators zinās arī energokopienas biedru patērēto enerģijas apjomu.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Elektroenerģijas kopienas gadījumā pieprasīt informācijas sniegšanu par enerģijas plūsmām ir nelietderīgi, jo informācija jau būs pieejama Biroja rīcībā.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63. Ja Birojs konstatē, ka elektroenerģijas  enegokopiena gūto peļņu nav izlietojusi atbilstoši šo noteikumu </w:t>
            </w:r>
            <w:r w:rsidR="00000000" w:rsidRPr="00000000" w:rsidDel="00000000">
              <w:rPr>
                <w:rtl w:val="0"/>
              </w:rPr>
              <w:t xml:space="preserve">30. </w:t>
            </w:r>
            <w:r w:rsidR="00000000" w:rsidRPr="00000000" w:rsidDel="00000000">
              <w:rPr>
                <w:rtl w:val="0"/>
              </w:rPr>
              <w:t xml:space="preserve">punktā</w:t>
            </w:r>
            <w:r w:rsidR="00000000" w:rsidRPr="00000000" w:rsidDel="00000000">
              <w:rPr>
                <w:rtl w:val="0"/>
              </w:rPr>
              <w:t xml:space="preserve"> norādītajam, tas lūdz elektroenerģijas energokopienu 30 dienu laikā novērst konstatēto neatbilstību vai lūdz informēt Biroju par konstatētās neatbilstības un gūtās peļņas izlietošanu atbilstoši šo noteikumu </w:t>
            </w:r>
            <w:r w:rsidR="00000000" w:rsidRPr="00000000" w:rsidDel="00000000">
              <w:rPr>
                <w:rtl w:val="0"/>
              </w:rPr>
              <w:t xml:space="preserve">30. </w:t>
            </w:r>
            <w:r w:rsidR="00000000" w:rsidRPr="00000000" w:rsidDel="00000000">
              <w:rPr>
                <w:rtl w:val="0"/>
              </w:rPr>
              <w:t xml:space="preserve">punktā</w:t>
            </w:r>
            <w:r w:rsidR="00000000" w:rsidRPr="00000000" w:rsidDel="00000000">
              <w:rPr>
                <w:rtl w:val="0"/>
              </w:rPr>
              <w:t xml:space="preserve"> noteiktajam. Elektroenerģijas energokopiena konstatēto neatbilstību var novērst līdz kārtējā kalendāra gada 30. septembrim.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Atbilstoši noteikumos definēto energokopienas iesniegto informāciju birojam nav noteikts pieprasīt iesniegt finanšu informāciju, jo sevišķi griezumā, no kura ir iespējams secināt finanšu izlietojuma mērķi.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Papildus tam Noteikumu 4.Punkts nosaka pienākumu pašvaldībām novirzīt ieņēmumus mazaizsargātajām iedzīvotāju grupām. Atskaitīšanās par šā punkta izpildi, šajos noteikumos, arī nav paredzēta.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Šādi Birojam tiek uzliktas neizpildāmas prasības.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23-TA-691</w:t>
    </w:r>
    <w:r>
      <w:br/>
    </w:r>
    <w:r w:rsidR="00000000" w:rsidRPr="00000000" w:rsidDel="00000000">
      <w:rPr>
        <w:rtl w:val="0"/>
      </w:rPr>
      <w:t xml:space="preserve">Izdrukāts 06.09.2024. 14.09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23-TA-691</w:t>
    </w:r>
    <w:r>
      <w:br/>
    </w:r>
    <w:r w:rsidR="00000000" w:rsidRPr="00000000" w:rsidDel="00000000">
      <w:rPr>
        <w:rtl w:val="0"/>
      </w:rPr>
      <w:t xml:space="preserve">Izdrukāts 06.09.2024. 14.09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